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AD3B9" w14:textId="4856DA62" w:rsidR="00506C01" w:rsidRPr="00172943" w:rsidRDefault="00172943" w:rsidP="00172943">
      <w:pPr>
        <w:bidi/>
        <w:jc w:val="both"/>
        <w:rPr>
          <w:sz w:val="48"/>
          <w:szCs w:val="48"/>
          <w:rtl/>
        </w:rPr>
      </w:pPr>
      <w:r w:rsidRPr="00C16FD4">
        <w:rPr>
          <w:rFonts w:asciiTheme="majorBidi" w:hAnsiTheme="majorBidi" w:cs="Times New Roman"/>
          <w:b/>
          <w:bCs/>
          <w:noProof/>
          <w:sz w:val="48"/>
          <w:szCs w:val="48"/>
          <w:rtl/>
        </w:rPr>
        <w:drawing>
          <wp:inline distT="0" distB="0" distL="0" distR="0" wp14:anchorId="4704B0BA" wp14:editId="3D1318FF">
            <wp:extent cx="5943600" cy="1411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411605"/>
                    </a:xfrm>
                    <a:prstGeom prst="rect">
                      <a:avLst/>
                    </a:prstGeom>
                  </pic:spPr>
                </pic:pic>
              </a:graphicData>
            </a:graphic>
          </wp:inline>
        </w:drawing>
      </w:r>
    </w:p>
    <w:p w14:paraId="2191BD81" w14:textId="23FE3492" w:rsidR="00172943" w:rsidRPr="00172943" w:rsidRDefault="00172943" w:rsidP="00172943">
      <w:pPr>
        <w:pStyle w:val="a4"/>
        <w:pBdr>
          <w:top w:val="thinThickSmallGap" w:sz="18" w:space="1" w:color="auto"/>
          <w:left w:val="thinThickSmallGap" w:sz="18" w:space="0" w:color="auto"/>
          <w:bottom w:val="thickThinSmallGap" w:sz="18" w:space="1" w:color="auto"/>
          <w:right w:val="thickThinSmallGap" w:sz="18" w:space="10" w:color="auto"/>
        </w:pBdr>
        <w:bidi/>
        <w:jc w:val="center"/>
        <w:rPr>
          <w:rFonts w:ascii="Times New Roman" w:hAnsi="Times New Roman" w:cs="Times New Roman"/>
          <w:b/>
          <w:bCs/>
          <w:sz w:val="34"/>
          <w:szCs w:val="34"/>
          <w:rtl/>
          <w:lang w:bidi="ar-EG"/>
        </w:rPr>
      </w:pPr>
      <w:r w:rsidRPr="00172943">
        <w:rPr>
          <w:rFonts w:asciiTheme="majorBidi" w:hAnsiTheme="majorBidi" w:cstheme="majorBidi" w:hint="cs"/>
          <w:noProof/>
          <w:sz w:val="34"/>
          <w:szCs w:val="34"/>
          <w:rtl/>
        </w:rPr>
        <w:t xml:space="preserve">2 ذو الحجة </w:t>
      </w:r>
      <w:r w:rsidRPr="00172943">
        <w:rPr>
          <w:rFonts w:ascii="Times New Roman" w:hAnsi="Times New Roman" w:cs="Times New Roman" w:hint="cs"/>
          <w:b/>
          <w:bCs/>
          <w:sz w:val="34"/>
          <w:szCs w:val="34"/>
          <w:rtl/>
        </w:rPr>
        <w:t>1443</w:t>
      </w:r>
      <w:r w:rsidRPr="00172943">
        <w:rPr>
          <w:rFonts w:ascii="Times New Roman" w:hAnsi="Times New Roman" w:cs="Times New Roman"/>
          <w:b/>
          <w:bCs/>
          <w:sz w:val="34"/>
          <w:szCs w:val="34"/>
          <w:rtl/>
        </w:rPr>
        <w:t>هـ</w:t>
      </w:r>
      <w:r w:rsidRPr="00172943">
        <w:rPr>
          <w:rFonts w:ascii="Times New Roman" w:hAnsi="Times New Roman" w:cs="Times New Roman" w:hint="cs"/>
          <w:b/>
          <w:bCs/>
          <w:sz w:val="34"/>
          <w:szCs w:val="34"/>
          <w:rtl/>
        </w:rPr>
        <w:t xml:space="preserve">  </w:t>
      </w:r>
      <w:r w:rsidRPr="00172943">
        <w:rPr>
          <w:rFonts w:ascii="Times New Roman" w:hAnsi="Times New Roman" w:cs="Times New Roman" w:hint="cs"/>
          <w:b/>
          <w:bCs/>
          <w:color w:val="FF0000"/>
          <w:sz w:val="34"/>
          <w:szCs w:val="34"/>
          <w:rtl/>
        </w:rPr>
        <w:t xml:space="preserve"> </w:t>
      </w:r>
      <w:r w:rsidRPr="00172943">
        <w:rPr>
          <w:rFonts w:ascii="Times New Roman" w:hAnsi="Times New Roman" w:cs="Times New Roman"/>
          <w:b/>
          <w:bCs/>
          <w:color w:val="FF0000"/>
          <w:sz w:val="34"/>
          <w:szCs w:val="34"/>
          <w:rtl/>
        </w:rPr>
        <w:t>أعمال</w:t>
      </w:r>
      <w:r w:rsidRPr="00172943">
        <w:rPr>
          <w:rFonts w:ascii="Times New Roman" w:hAnsi="Times New Roman" w:cs="Times New Roman" w:hint="cs"/>
          <w:b/>
          <w:bCs/>
          <w:color w:val="FF0000"/>
          <w:sz w:val="34"/>
          <w:szCs w:val="34"/>
          <w:rtl/>
        </w:rPr>
        <w:t>ُ</w:t>
      </w:r>
      <w:r w:rsidRPr="00172943">
        <w:rPr>
          <w:rFonts w:ascii="Times New Roman" w:hAnsi="Times New Roman" w:cs="Times New Roman"/>
          <w:b/>
          <w:bCs/>
          <w:color w:val="FF0000"/>
          <w:sz w:val="34"/>
          <w:szCs w:val="34"/>
          <w:rtl/>
        </w:rPr>
        <w:t xml:space="preserve"> وفضائل</w:t>
      </w:r>
      <w:r w:rsidRPr="00172943">
        <w:rPr>
          <w:rFonts w:ascii="Times New Roman" w:hAnsi="Times New Roman" w:cs="Times New Roman" w:hint="cs"/>
          <w:b/>
          <w:bCs/>
          <w:color w:val="FF0000"/>
          <w:sz w:val="34"/>
          <w:szCs w:val="34"/>
          <w:rtl/>
        </w:rPr>
        <w:t>ُ</w:t>
      </w:r>
      <w:r w:rsidRPr="00172943">
        <w:rPr>
          <w:rFonts w:ascii="Times New Roman" w:hAnsi="Times New Roman" w:cs="Times New Roman"/>
          <w:b/>
          <w:bCs/>
          <w:color w:val="FF0000"/>
          <w:sz w:val="34"/>
          <w:szCs w:val="34"/>
          <w:rtl/>
        </w:rPr>
        <w:t xml:space="preserve"> العشر</w:t>
      </w:r>
      <w:r w:rsidRPr="00172943">
        <w:rPr>
          <w:rFonts w:ascii="Times New Roman" w:hAnsi="Times New Roman" w:cs="Times New Roman" w:hint="cs"/>
          <w:b/>
          <w:bCs/>
          <w:color w:val="FF0000"/>
          <w:sz w:val="34"/>
          <w:szCs w:val="34"/>
          <w:rtl/>
        </w:rPr>
        <w:t>ِ</w:t>
      </w:r>
      <w:r w:rsidRPr="00172943">
        <w:rPr>
          <w:rFonts w:ascii="Times New Roman" w:hAnsi="Times New Roman" w:cs="Times New Roman"/>
          <w:b/>
          <w:bCs/>
          <w:color w:val="FF0000"/>
          <w:sz w:val="34"/>
          <w:szCs w:val="34"/>
          <w:rtl/>
        </w:rPr>
        <w:t xml:space="preserve"> الأول</w:t>
      </w:r>
      <w:r w:rsidRPr="00172943">
        <w:rPr>
          <w:rFonts w:ascii="Times New Roman" w:hAnsi="Times New Roman" w:cs="Times New Roman" w:hint="cs"/>
          <w:b/>
          <w:bCs/>
          <w:color w:val="FF0000"/>
          <w:sz w:val="34"/>
          <w:szCs w:val="34"/>
          <w:rtl/>
        </w:rPr>
        <w:t>ِ</w:t>
      </w:r>
      <w:r w:rsidRPr="00172943">
        <w:rPr>
          <w:rFonts w:ascii="Times New Roman" w:hAnsi="Times New Roman" w:cs="Times New Roman"/>
          <w:b/>
          <w:bCs/>
          <w:color w:val="FF0000"/>
          <w:sz w:val="34"/>
          <w:szCs w:val="34"/>
          <w:rtl/>
        </w:rPr>
        <w:t xml:space="preserve"> م</w:t>
      </w:r>
      <w:r w:rsidRPr="00172943">
        <w:rPr>
          <w:rFonts w:ascii="Times New Roman" w:hAnsi="Times New Roman" w:cs="Times New Roman" w:hint="cs"/>
          <w:b/>
          <w:bCs/>
          <w:color w:val="FF0000"/>
          <w:sz w:val="34"/>
          <w:szCs w:val="34"/>
          <w:rtl/>
        </w:rPr>
        <w:t>ِ</w:t>
      </w:r>
      <w:r w:rsidRPr="00172943">
        <w:rPr>
          <w:rFonts w:ascii="Times New Roman" w:hAnsi="Times New Roman" w:cs="Times New Roman"/>
          <w:b/>
          <w:bCs/>
          <w:color w:val="FF0000"/>
          <w:sz w:val="34"/>
          <w:szCs w:val="34"/>
          <w:rtl/>
        </w:rPr>
        <w:t>ن ذي الحجة</w:t>
      </w:r>
      <w:r w:rsidRPr="00172943">
        <w:rPr>
          <w:rFonts w:ascii="Times New Roman" w:hAnsi="Times New Roman" w:cs="Times New Roman" w:hint="cs"/>
          <w:b/>
          <w:bCs/>
          <w:color w:val="FF0000"/>
          <w:sz w:val="34"/>
          <w:szCs w:val="34"/>
          <w:rtl/>
        </w:rPr>
        <w:t>ِ</w:t>
      </w:r>
      <w:r w:rsidRPr="00172943">
        <w:rPr>
          <w:rFonts w:ascii="Times New Roman" w:hAnsi="Times New Roman" w:cs="Times New Roman" w:hint="cs"/>
          <w:b/>
          <w:bCs/>
          <w:sz w:val="34"/>
          <w:szCs w:val="34"/>
          <w:rtl/>
        </w:rPr>
        <w:t xml:space="preserve">    1 يوليو 2022</w:t>
      </w:r>
      <w:r w:rsidRPr="00172943">
        <w:rPr>
          <w:rFonts w:ascii="Times New Roman" w:hAnsi="Times New Roman" w:cs="Times New Roman"/>
          <w:b/>
          <w:bCs/>
          <w:sz w:val="34"/>
          <w:szCs w:val="34"/>
          <w:rtl/>
        </w:rPr>
        <w:t>م</w:t>
      </w:r>
    </w:p>
    <w:p w14:paraId="731E9BC6" w14:textId="77777777" w:rsidR="00172943" w:rsidRPr="00105A56" w:rsidRDefault="00172943" w:rsidP="00172943">
      <w:pPr>
        <w:pStyle w:val="a3"/>
        <w:bidi/>
        <w:jc w:val="both"/>
        <w:rPr>
          <w:sz w:val="39"/>
          <w:szCs w:val="39"/>
        </w:rPr>
      </w:pPr>
      <w:r w:rsidRPr="00105A56">
        <w:rPr>
          <w:sz w:val="39"/>
          <w:szCs w:val="39"/>
          <w:rtl/>
        </w:rPr>
        <w:t xml:space="preserve">الحمدُ للهِ ربِّ العالمين، القائلِ في كتابهِ الكريمِ: {والفجرِ* وليالٍ عشرٍ}، وأشهدُ أنْ لا إلَهَ إلّا اللهُ وحدَهُ لا شريكَ لهُ، وأشهدُ أنَّ سيدَنَا محمدًا عبدُهُ ورسولُهُ، اللهمَّ صلِّ وسلمْ وباركْ عليهِ، وعلى </w:t>
      </w:r>
      <w:proofErr w:type="spellStart"/>
      <w:r w:rsidRPr="00105A56">
        <w:rPr>
          <w:sz w:val="39"/>
          <w:szCs w:val="39"/>
          <w:rtl/>
        </w:rPr>
        <w:t>آلِهِ</w:t>
      </w:r>
      <w:proofErr w:type="spellEnd"/>
      <w:r w:rsidRPr="00105A56">
        <w:rPr>
          <w:sz w:val="39"/>
          <w:szCs w:val="39"/>
          <w:rtl/>
        </w:rPr>
        <w:t xml:space="preserve"> وصحبهِ، ومَن تبعَهُم بإحسانٍ إلى يومِ الدينِ</w:t>
      </w:r>
      <w:r w:rsidRPr="00105A56">
        <w:rPr>
          <w:sz w:val="39"/>
          <w:szCs w:val="39"/>
        </w:rPr>
        <w:t>.</w:t>
      </w:r>
    </w:p>
    <w:p w14:paraId="6F7347D8" w14:textId="77777777" w:rsidR="00172943" w:rsidRPr="00105A56" w:rsidRDefault="00172943" w:rsidP="00172943">
      <w:pPr>
        <w:pStyle w:val="a3"/>
        <w:bidi/>
        <w:jc w:val="both"/>
        <w:rPr>
          <w:rFonts w:cs="PT Bold Heading"/>
          <w:sz w:val="39"/>
          <w:szCs w:val="39"/>
        </w:rPr>
      </w:pPr>
      <w:r w:rsidRPr="00105A56">
        <w:rPr>
          <w:rFonts w:cs="PT Bold Heading"/>
          <w:sz w:val="39"/>
          <w:szCs w:val="39"/>
          <w:rtl/>
        </w:rPr>
        <w:t>وبعدُ</w:t>
      </w:r>
      <w:r w:rsidRPr="00105A56">
        <w:rPr>
          <w:rFonts w:cs="PT Bold Heading"/>
          <w:sz w:val="39"/>
          <w:szCs w:val="39"/>
        </w:rPr>
        <w:t>:</w:t>
      </w:r>
    </w:p>
    <w:p w14:paraId="797C385B" w14:textId="77777777" w:rsidR="00172943" w:rsidRPr="00105A56" w:rsidRDefault="00172943" w:rsidP="00172943">
      <w:pPr>
        <w:pStyle w:val="a3"/>
        <w:bidi/>
        <w:jc w:val="both"/>
        <w:rPr>
          <w:rFonts w:cs="PT Bold Heading"/>
          <w:sz w:val="39"/>
          <w:szCs w:val="39"/>
        </w:rPr>
      </w:pPr>
      <w:r w:rsidRPr="00105A56">
        <w:rPr>
          <w:sz w:val="39"/>
          <w:szCs w:val="39"/>
          <w:rtl/>
        </w:rPr>
        <w:t xml:space="preserve">فقد امتنَّ اللهُ (عزَّ وجلَّ) على أمةِ الحبيبِ المصطفَى (ﷺ) بأنْ اختصَّهُم بمواسمَ خيرٍ وبركةٍ، تتضاعفُ فيها الحسناتُ، وتكفرُ فيها السيئاتُ، وترفعُ فيها الدرجاتُ، حيثُ يقولُ نبيُّنَا (ﷺ): </w:t>
      </w:r>
      <w:r w:rsidRPr="00105A56">
        <w:rPr>
          <w:rFonts w:cs="PT Bold Heading"/>
          <w:sz w:val="39"/>
          <w:szCs w:val="39"/>
          <w:rtl/>
        </w:rPr>
        <w:t>(افعلُوا الخيرَ دهرَكُم، وتعرضُوا لنفحاتِ رحمةِ اللهِ، فإنَّ للهِ نفحاتٍ مِن رحمتهِ، يصيبُ بها مَن يشاءُ مِن عبادهِ)</w:t>
      </w:r>
      <w:r w:rsidRPr="00105A56">
        <w:rPr>
          <w:rFonts w:cs="PT Bold Heading"/>
          <w:sz w:val="39"/>
          <w:szCs w:val="39"/>
        </w:rPr>
        <w:t>.</w:t>
      </w:r>
    </w:p>
    <w:p w14:paraId="64A76F5D" w14:textId="4D7BA384" w:rsidR="00172943" w:rsidRPr="00043484" w:rsidRDefault="00172943" w:rsidP="00172943">
      <w:pPr>
        <w:pStyle w:val="a3"/>
        <w:bidi/>
        <w:jc w:val="both"/>
        <w:rPr>
          <w:sz w:val="33"/>
          <w:szCs w:val="33"/>
          <w:rtl/>
        </w:rPr>
      </w:pPr>
      <w:r w:rsidRPr="00043484">
        <w:rPr>
          <w:sz w:val="33"/>
          <w:szCs w:val="33"/>
          <w:rtl/>
        </w:rPr>
        <w:t xml:space="preserve">ومِن هذه الأيامِ المباركةِ العشرُ الأولُ مِن ذي الحجةِ، فقد وردَ في شأنِهَا وبيانِ فضلِهَا ما لم يردْ في غيرِهَا، حيثُ أقسمَ الحقُّ سبحانَهُ بها في قولِهِ تعالى: </w:t>
      </w:r>
      <w:r w:rsidRPr="00043484">
        <w:rPr>
          <w:rFonts w:cs="PT Bold Heading"/>
          <w:sz w:val="33"/>
          <w:szCs w:val="33"/>
          <w:rtl/>
        </w:rPr>
        <w:t>{والفجرِ*وليالٍ عشرٍ)،</w:t>
      </w:r>
      <w:r w:rsidRPr="00043484">
        <w:rPr>
          <w:sz w:val="33"/>
          <w:szCs w:val="33"/>
          <w:rtl/>
        </w:rPr>
        <w:t xml:space="preserve"> ويقولُ نبيُّنَا (ﷺ):</w:t>
      </w:r>
      <w:r w:rsidRPr="00043484">
        <w:rPr>
          <w:sz w:val="33"/>
          <w:szCs w:val="33"/>
        </w:rPr>
        <w:t xml:space="preserve"> </w:t>
      </w:r>
      <w:r w:rsidRPr="00043484">
        <w:rPr>
          <w:rFonts w:cs="PT Bold Heading"/>
          <w:sz w:val="33"/>
          <w:szCs w:val="33"/>
          <w:rtl/>
        </w:rPr>
        <w:t xml:space="preserve">(ما مِن أيامٍ العملُ الصالحُ فيهَا أحبُّ إلى اللهِ مِن هذه الأيامِ)، يعني: أيامَ العشرِ، قالُوا: يا رسولَ اللهِ، ولا الجهادُ في سبيلِ اللهِ؟ قال: (ولا الجهادُ في سبيلِ اللهِ، إلّا رجلٌ خرجَ بنفسهِ ومالهِ، فلم يرجعْ مِن </w:t>
      </w:r>
      <w:r w:rsidRPr="00043484">
        <w:rPr>
          <w:rFonts w:cs="PT Bold Heading"/>
          <w:color w:val="000000" w:themeColor="text1"/>
          <w:sz w:val="33"/>
          <w:szCs w:val="33"/>
          <w:rtl/>
        </w:rPr>
        <w:t>ذلك</w:t>
      </w:r>
      <w:r w:rsidRPr="00043484">
        <w:rPr>
          <w:rFonts w:cs="PT Bold Heading"/>
          <w:color w:val="000000" w:themeColor="text1"/>
          <w:sz w:val="33"/>
          <w:szCs w:val="33"/>
        </w:rPr>
        <w:t xml:space="preserve"> </w:t>
      </w:r>
      <w:r w:rsidRPr="00043484">
        <w:rPr>
          <w:rFonts w:cs="PT Bold Heading"/>
          <w:color w:val="000000" w:themeColor="text1"/>
          <w:sz w:val="33"/>
          <w:szCs w:val="33"/>
          <w:rtl/>
        </w:rPr>
        <w:t xml:space="preserve">بشيءٍ)، </w:t>
      </w:r>
      <w:r w:rsidRPr="00043484">
        <w:rPr>
          <w:sz w:val="33"/>
          <w:szCs w:val="33"/>
          <w:rtl/>
        </w:rPr>
        <w:t xml:space="preserve">ويقولُ </w:t>
      </w:r>
      <w:r w:rsidRPr="00043484">
        <w:rPr>
          <w:rFonts w:cs="PT Bold Heading"/>
          <w:color w:val="000000" w:themeColor="text1"/>
          <w:sz w:val="33"/>
          <w:szCs w:val="33"/>
          <w:rtl/>
        </w:rPr>
        <w:t>(</w:t>
      </w:r>
      <w:r w:rsidRPr="00043484">
        <w:rPr>
          <w:rFonts w:ascii="Arial" w:hAnsi="Arial" w:cs="Arial" w:hint="cs"/>
          <w:color w:val="000000" w:themeColor="text1"/>
          <w:sz w:val="33"/>
          <w:szCs w:val="33"/>
          <w:rtl/>
        </w:rPr>
        <w:t>ﷺ</w:t>
      </w:r>
      <w:r w:rsidRPr="00043484">
        <w:rPr>
          <w:rFonts w:cs="PT Bold Heading"/>
          <w:color w:val="000000" w:themeColor="text1"/>
          <w:sz w:val="33"/>
          <w:szCs w:val="33"/>
          <w:rtl/>
        </w:rPr>
        <w:t>): (</w:t>
      </w:r>
      <w:r w:rsidRPr="00043484">
        <w:rPr>
          <w:rFonts w:cs="PT Bold Heading" w:hint="cs"/>
          <w:color w:val="000000" w:themeColor="text1"/>
          <w:sz w:val="33"/>
          <w:szCs w:val="33"/>
          <w:rtl/>
        </w:rPr>
        <w:t>ما</w:t>
      </w:r>
      <w:r w:rsidRPr="00043484">
        <w:rPr>
          <w:rFonts w:cs="PT Bold Heading"/>
          <w:color w:val="000000" w:themeColor="text1"/>
          <w:sz w:val="33"/>
          <w:szCs w:val="33"/>
          <w:rtl/>
        </w:rPr>
        <w:t xml:space="preserve"> </w:t>
      </w:r>
      <w:r w:rsidRPr="00043484">
        <w:rPr>
          <w:rFonts w:cs="PT Bold Heading" w:hint="cs"/>
          <w:color w:val="000000" w:themeColor="text1"/>
          <w:sz w:val="33"/>
          <w:szCs w:val="33"/>
          <w:rtl/>
        </w:rPr>
        <w:t>مِن</w:t>
      </w:r>
      <w:r w:rsidRPr="00043484">
        <w:rPr>
          <w:rFonts w:cs="PT Bold Heading"/>
          <w:color w:val="000000" w:themeColor="text1"/>
          <w:sz w:val="33"/>
          <w:szCs w:val="33"/>
          <w:rtl/>
        </w:rPr>
        <w:t xml:space="preserve"> </w:t>
      </w:r>
      <w:r w:rsidRPr="00043484">
        <w:rPr>
          <w:rFonts w:cs="PT Bold Heading" w:hint="cs"/>
          <w:color w:val="000000" w:themeColor="text1"/>
          <w:sz w:val="33"/>
          <w:szCs w:val="33"/>
          <w:rtl/>
        </w:rPr>
        <w:t>أيامٍ</w:t>
      </w:r>
      <w:r w:rsidRPr="00043484">
        <w:rPr>
          <w:rFonts w:cs="PT Bold Heading"/>
          <w:color w:val="000000" w:themeColor="text1"/>
          <w:sz w:val="33"/>
          <w:szCs w:val="33"/>
          <w:rtl/>
        </w:rPr>
        <w:t xml:space="preserve"> </w:t>
      </w:r>
      <w:r w:rsidRPr="00043484">
        <w:rPr>
          <w:rFonts w:cs="PT Bold Heading" w:hint="cs"/>
          <w:color w:val="000000" w:themeColor="text1"/>
          <w:sz w:val="33"/>
          <w:szCs w:val="33"/>
          <w:rtl/>
        </w:rPr>
        <w:t>أعظمُ</w:t>
      </w:r>
      <w:r w:rsidRPr="00043484">
        <w:rPr>
          <w:rFonts w:cs="PT Bold Heading"/>
          <w:color w:val="000000" w:themeColor="text1"/>
          <w:sz w:val="33"/>
          <w:szCs w:val="33"/>
          <w:rtl/>
        </w:rPr>
        <w:t xml:space="preserve"> </w:t>
      </w:r>
      <w:r w:rsidRPr="00043484">
        <w:rPr>
          <w:rFonts w:cs="PT Bold Heading" w:hint="cs"/>
          <w:color w:val="000000" w:themeColor="text1"/>
          <w:sz w:val="33"/>
          <w:szCs w:val="33"/>
          <w:rtl/>
        </w:rPr>
        <w:t>عندَ</w:t>
      </w:r>
      <w:r w:rsidRPr="00043484">
        <w:rPr>
          <w:rFonts w:cs="PT Bold Heading"/>
          <w:color w:val="000000" w:themeColor="text1"/>
          <w:sz w:val="33"/>
          <w:szCs w:val="33"/>
          <w:rtl/>
        </w:rPr>
        <w:t xml:space="preserve"> </w:t>
      </w:r>
      <w:r w:rsidRPr="00043484">
        <w:rPr>
          <w:rFonts w:cs="PT Bold Heading" w:hint="cs"/>
          <w:color w:val="000000" w:themeColor="text1"/>
          <w:sz w:val="33"/>
          <w:szCs w:val="33"/>
          <w:rtl/>
        </w:rPr>
        <w:t>اللهِ</w:t>
      </w:r>
      <w:r w:rsidRPr="00043484">
        <w:rPr>
          <w:rFonts w:cs="PT Bold Heading"/>
          <w:color w:val="000000" w:themeColor="text1"/>
          <w:sz w:val="33"/>
          <w:szCs w:val="33"/>
          <w:rtl/>
        </w:rPr>
        <w:t xml:space="preserve"> </w:t>
      </w:r>
      <w:r w:rsidRPr="00043484">
        <w:rPr>
          <w:rFonts w:cs="PT Bold Heading" w:hint="cs"/>
          <w:color w:val="000000" w:themeColor="text1"/>
          <w:sz w:val="33"/>
          <w:szCs w:val="33"/>
          <w:rtl/>
        </w:rPr>
        <w:t>ولا</w:t>
      </w:r>
      <w:r w:rsidRPr="00043484">
        <w:rPr>
          <w:rFonts w:cs="PT Bold Heading"/>
          <w:color w:val="000000" w:themeColor="text1"/>
          <w:sz w:val="33"/>
          <w:szCs w:val="33"/>
          <w:rtl/>
        </w:rPr>
        <w:t xml:space="preserve"> </w:t>
      </w:r>
      <w:r w:rsidRPr="00043484">
        <w:rPr>
          <w:rFonts w:cs="PT Bold Heading" w:hint="cs"/>
          <w:color w:val="000000" w:themeColor="text1"/>
          <w:sz w:val="33"/>
          <w:szCs w:val="33"/>
          <w:rtl/>
        </w:rPr>
        <w:t>أحبُّ</w:t>
      </w:r>
      <w:r w:rsidRPr="00043484">
        <w:rPr>
          <w:rFonts w:cs="PT Bold Heading"/>
          <w:color w:val="000000" w:themeColor="text1"/>
          <w:sz w:val="33"/>
          <w:szCs w:val="33"/>
          <w:rtl/>
        </w:rPr>
        <w:t xml:space="preserve"> </w:t>
      </w:r>
      <w:r w:rsidRPr="00043484">
        <w:rPr>
          <w:rFonts w:cs="PT Bold Heading" w:hint="cs"/>
          <w:color w:val="000000" w:themeColor="text1"/>
          <w:sz w:val="33"/>
          <w:szCs w:val="33"/>
          <w:rtl/>
        </w:rPr>
        <w:t>إليهِ</w:t>
      </w:r>
      <w:r w:rsidRPr="00043484">
        <w:rPr>
          <w:rFonts w:cs="PT Bold Heading"/>
          <w:color w:val="000000" w:themeColor="text1"/>
          <w:sz w:val="33"/>
          <w:szCs w:val="33"/>
          <w:rtl/>
        </w:rPr>
        <w:t xml:space="preserve"> </w:t>
      </w:r>
      <w:r w:rsidRPr="00043484">
        <w:rPr>
          <w:rFonts w:cs="PT Bold Heading" w:hint="cs"/>
          <w:color w:val="000000" w:themeColor="text1"/>
          <w:sz w:val="33"/>
          <w:szCs w:val="33"/>
          <w:rtl/>
        </w:rPr>
        <w:t>مِن</w:t>
      </w:r>
      <w:r w:rsidRPr="00043484">
        <w:rPr>
          <w:rFonts w:cs="PT Bold Heading"/>
          <w:color w:val="000000" w:themeColor="text1"/>
          <w:sz w:val="33"/>
          <w:szCs w:val="33"/>
          <w:rtl/>
        </w:rPr>
        <w:t xml:space="preserve"> </w:t>
      </w:r>
      <w:r w:rsidRPr="00043484">
        <w:rPr>
          <w:rFonts w:cs="PT Bold Heading" w:hint="cs"/>
          <w:color w:val="000000" w:themeColor="text1"/>
          <w:sz w:val="33"/>
          <w:szCs w:val="33"/>
          <w:rtl/>
        </w:rPr>
        <w:t>العملِ</w:t>
      </w:r>
      <w:r w:rsidRPr="00043484">
        <w:rPr>
          <w:rFonts w:cs="PT Bold Heading"/>
          <w:color w:val="000000" w:themeColor="text1"/>
          <w:sz w:val="33"/>
          <w:szCs w:val="33"/>
          <w:rtl/>
        </w:rPr>
        <w:t xml:space="preserve"> </w:t>
      </w:r>
      <w:r w:rsidRPr="00043484">
        <w:rPr>
          <w:rFonts w:cs="PT Bold Heading" w:hint="cs"/>
          <w:color w:val="000000" w:themeColor="text1"/>
          <w:sz w:val="33"/>
          <w:szCs w:val="33"/>
          <w:rtl/>
        </w:rPr>
        <w:t>فيهنَّ</w:t>
      </w:r>
      <w:r w:rsidRPr="00043484">
        <w:rPr>
          <w:rFonts w:cs="PT Bold Heading"/>
          <w:color w:val="000000" w:themeColor="text1"/>
          <w:sz w:val="33"/>
          <w:szCs w:val="33"/>
          <w:rtl/>
        </w:rPr>
        <w:t xml:space="preserve"> </w:t>
      </w:r>
      <w:r w:rsidRPr="00043484">
        <w:rPr>
          <w:rFonts w:cs="PT Bold Heading" w:hint="cs"/>
          <w:color w:val="000000" w:themeColor="text1"/>
          <w:sz w:val="33"/>
          <w:szCs w:val="33"/>
          <w:rtl/>
        </w:rPr>
        <w:t>مِن</w:t>
      </w:r>
      <w:r w:rsidRPr="00043484">
        <w:rPr>
          <w:rFonts w:cs="PT Bold Heading"/>
          <w:color w:val="000000" w:themeColor="text1"/>
          <w:sz w:val="33"/>
          <w:szCs w:val="33"/>
          <w:rtl/>
        </w:rPr>
        <w:t xml:space="preserve"> </w:t>
      </w:r>
      <w:r w:rsidRPr="00043484">
        <w:rPr>
          <w:rFonts w:cs="PT Bold Heading" w:hint="cs"/>
          <w:color w:val="000000" w:themeColor="text1"/>
          <w:sz w:val="33"/>
          <w:szCs w:val="33"/>
          <w:rtl/>
        </w:rPr>
        <w:t>هذه</w:t>
      </w:r>
      <w:r w:rsidRPr="00043484">
        <w:rPr>
          <w:rFonts w:cs="PT Bold Heading"/>
          <w:color w:val="000000" w:themeColor="text1"/>
          <w:sz w:val="33"/>
          <w:szCs w:val="33"/>
          <w:rtl/>
        </w:rPr>
        <w:t xml:space="preserve"> </w:t>
      </w:r>
      <w:r w:rsidRPr="00043484">
        <w:rPr>
          <w:rFonts w:cs="PT Bold Heading" w:hint="cs"/>
          <w:color w:val="000000" w:themeColor="text1"/>
          <w:sz w:val="33"/>
          <w:szCs w:val="33"/>
          <w:rtl/>
        </w:rPr>
        <w:t>الأيامِ</w:t>
      </w:r>
      <w:r w:rsidRPr="00043484">
        <w:rPr>
          <w:rFonts w:cs="PT Bold Heading"/>
          <w:color w:val="000000" w:themeColor="text1"/>
          <w:sz w:val="33"/>
          <w:szCs w:val="33"/>
          <w:rtl/>
        </w:rPr>
        <w:t xml:space="preserve"> </w:t>
      </w:r>
      <w:r w:rsidRPr="00043484">
        <w:rPr>
          <w:rFonts w:cs="PT Bold Heading" w:hint="cs"/>
          <w:color w:val="000000" w:themeColor="text1"/>
          <w:sz w:val="33"/>
          <w:szCs w:val="33"/>
          <w:rtl/>
        </w:rPr>
        <w:t>العشرِ،</w:t>
      </w:r>
      <w:r w:rsidRPr="00043484">
        <w:rPr>
          <w:rFonts w:cs="PT Bold Heading"/>
          <w:color w:val="000000" w:themeColor="text1"/>
          <w:sz w:val="33"/>
          <w:szCs w:val="33"/>
          <w:rtl/>
        </w:rPr>
        <w:t xml:space="preserve"> </w:t>
      </w:r>
      <w:r w:rsidRPr="00043484">
        <w:rPr>
          <w:rFonts w:cs="PT Bold Heading" w:hint="cs"/>
          <w:color w:val="000000" w:themeColor="text1"/>
          <w:sz w:val="33"/>
          <w:szCs w:val="33"/>
          <w:rtl/>
        </w:rPr>
        <w:t>فأكثرُوا</w:t>
      </w:r>
      <w:r w:rsidRPr="00043484">
        <w:rPr>
          <w:rFonts w:cs="PT Bold Heading"/>
          <w:color w:val="000000" w:themeColor="text1"/>
          <w:sz w:val="33"/>
          <w:szCs w:val="33"/>
          <w:rtl/>
        </w:rPr>
        <w:t xml:space="preserve"> </w:t>
      </w:r>
      <w:r w:rsidRPr="00043484">
        <w:rPr>
          <w:rFonts w:cs="PT Bold Heading" w:hint="cs"/>
          <w:color w:val="000000" w:themeColor="text1"/>
          <w:sz w:val="33"/>
          <w:szCs w:val="33"/>
          <w:rtl/>
        </w:rPr>
        <w:t>فيهنَّ</w:t>
      </w:r>
      <w:r w:rsidRPr="00043484">
        <w:rPr>
          <w:rFonts w:cs="PT Bold Heading"/>
          <w:color w:val="000000" w:themeColor="text1"/>
          <w:sz w:val="33"/>
          <w:szCs w:val="33"/>
          <w:rtl/>
        </w:rPr>
        <w:t xml:space="preserve"> </w:t>
      </w:r>
      <w:r w:rsidRPr="00043484">
        <w:rPr>
          <w:rFonts w:cs="PT Bold Heading" w:hint="cs"/>
          <w:color w:val="000000" w:themeColor="text1"/>
          <w:sz w:val="33"/>
          <w:szCs w:val="33"/>
          <w:rtl/>
        </w:rPr>
        <w:t>مِن</w:t>
      </w:r>
      <w:r w:rsidRPr="00043484">
        <w:rPr>
          <w:rFonts w:cs="PT Bold Heading"/>
          <w:color w:val="000000" w:themeColor="text1"/>
          <w:sz w:val="33"/>
          <w:szCs w:val="33"/>
          <w:rtl/>
        </w:rPr>
        <w:t xml:space="preserve"> </w:t>
      </w:r>
      <w:r w:rsidRPr="00043484">
        <w:rPr>
          <w:rFonts w:cs="PT Bold Heading" w:hint="cs"/>
          <w:color w:val="000000" w:themeColor="text1"/>
          <w:sz w:val="33"/>
          <w:szCs w:val="33"/>
          <w:rtl/>
        </w:rPr>
        <w:t>التهليلِ،</w:t>
      </w:r>
      <w:r w:rsidRPr="00043484">
        <w:rPr>
          <w:rFonts w:cs="PT Bold Heading"/>
          <w:color w:val="000000" w:themeColor="text1"/>
          <w:sz w:val="33"/>
          <w:szCs w:val="33"/>
          <w:rtl/>
        </w:rPr>
        <w:t xml:space="preserve"> </w:t>
      </w:r>
      <w:r w:rsidRPr="00043484">
        <w:rPr>
          <w:rFonts w:cs="PT Bold Heading" w:hint="cs"/>
          <w:color w:val="000000" w:themeColor="text1"/>
          <w:sz w:val="33"/>
          <w:szCs w:val="33"/>
          <w:rtl/>
        </w:rPr>
        <w:t>والتكبيرِ</w:t>
      </w:r>
      <w:r w:rsidRPr="00043484">
        <w:rPr>
          <w:rFonts w:cs="PT Bold Heading"/>
          <w:color w:val="000000" w:themeColor="text1"/>
          <w:sz w:val="33"/>
          <w:szCs w:val="33"/>
          <w:rtl/>
        </w:rPr>
        <w:t xml:space="preserve"> </w:t>
      </w:r>
      <w:r w:rsidRPr="00043484">
        <w:rPr>
          <w:rFonts w:cs="PT Bold Heading" w:hint="cs"/>
          <w:color w:val="000000" w:themeColor="text1"/>
          <w:sz w:val="33"/>
          <w:szCs w:val="33"/>
          <w:rtl/>
        </w:rPr>
        <w:t>والتحميدِ</w:t>
      </w:r>
      <w:r w:rsidRPr="00043484">
        <w:rPr>
          <w:sz w:val="33"/>
          <w:szCs w:val="33"/>
          <w:rtl/>
        </w:rPr>
        <w:t>)</w:t>
      </w:r>
      <w:r w:rsidRPr="00043484">
        <w:rPr>
          <w:rFonts w:hint="cs"/>
          <w:sz w:val="33"/>
          <w:szCs w:val="33"/>
          <w:rtl/>
        </w:rPr>
        <w:t>،</w:t>
      </w:r>
      <w:r w:rsidRPr="00043484">
        <w:rPr>
          <w:sz w:val="33"/>
          <w:szCs w:val="33"/>
          <w:rtl/>
        </w:rPr>
        <w:t xml:space="preserve"> </w:t>
      </w:r>
      <w:r w:rsidRPr="00043484">
        <w:rPr>
          <w:rFonts w:hint="cs"/>
          <w:sz w:val="33"/>
          <w:szCs w:val="33"/>
          <w:rtl/>
        </w:rPr>
        <w:t>ويقولُ</w:t>
      </w:r>
      <w:r w:rsidRPr="00043484">
        <w:rPr>
          <w:rFonts w:cs="PT Bold Heading"/>
          <w:color w:val="000000" w:themeColor="text1"/>
          <w:sz w:val="33"/>
          <w:szCs w:val="33"/>
          <w:rtl/>
        </w:rPr>
        <w:t xml:space="preserve"> (</w:t>
      </w:r>
      <w:r w:rsidRPr="00043484">
        <w:rPr>
          <w:rFonts w:ascii="Arial" w:hAnsi="Arial" w:cs="Arial" w:hint="cs"/>
          <w:color w:val="000000" w:themeColor="text1"/>
          <w:sz w:val="33"/>
          <w:szCs w:val="33"/>
          <w:rtl/>
        </w:rPr>
        <w:t>ﷺ</w:t>
      </w:r>
      <w:r w:rsidRPr="00043484">
        <w:rPr>
          <w:rFonts w:cs="PT Bold Heading"/>
          <w:color w:val="000000" w:themeColor="text1"/>
          <w:sz w:val="33"/>
          <w:szCs w:val="33"/>
          <w:rtl/>
        </w:rPr>
        <w:t>): (</w:t>
      </w:r>
      <w:r w:rsidRPr="00043484">
        <w:rPr>
          <w:rFonts w:cs="PT Bold Heading" w:hint="cs"/>
          <w:color w:val="000000" w:themeColor="text1"/>
          <w:sz w:val="33"/>
          <w:szCs w:val="33"/>
          <w:rtl/>
        </w:rPr>
        <w:t>أفضلُ</w:t>
      </w:r>
      <w:r w:rsidRPr="00043484">
        <w:rPr>
          <w:rFonts w:cs="PT Bold Heading"/>
          <w:color w:val="000000" w:themeColor="text1"/>
          <w:sz w:val="33"/>
          <w:szCs w:val="33"/>
          <w:rtl/>
        </w:rPr>
        <w:t xml:space="preserve"> </w:t>
      </w:r>
      <w:r w:rsidRPr="00043484">
        <w:rPr>
          <w:rFonts w:cs="PT Bold Heading" w:hint="cs"/>
          <w:color w:val="000000" w:themeColor="text1"/>
          <w:sz w:val="33"/>
          <w:szCs w:val="33"/>
          <w:rtl/>
        </w:rPr>
        <w:t>أيامِ</w:t>
      </w:r>
      <w:r w:rsidRPr="00043484">
        <w:rPr>
          <w:rFonts w:cs="PT Bold Heading"/>
          <w:color w:val="000000" w:themeColor="text1"/>
          <w:sz w:val="33"/>
          <w:szCs w:val="33"/>
          <w:rtl/>
        </w:rPr>
        <w:t xml:space="preserve"> </w:t>
      </w:r>
      <w:r w:rsidRPr="00043484">
        <w:rPr>
          <w:rFonts w:cs="PT Bold Heading" w:hint="cs"/>
          <w:color w:val="000000" w:themeColor="text1"/>
          <w:sz w:val="33"/>
          <w:szCs w:val="33"/>
          <w:rtl/>
        </w:rPr>
        <w:t>الدنيَا</w:t>
      </w:r>
      <w:r w:rsidRPr="00043484">
        <w:rPr>
          <w:rFonts w:cs="PT Bold Heading"/>
          <w:color w:val="000000" w:themeColor="text1"/>
          <w:sz w:val="33"/>
          <w:szCs w:val="33"/>
          <w:rtl/>
        </w:rPr>
        <w:t xml:space="preserve"> </w:t>
      </w:r>
      <w:r w:rsidRPr="00043484">
        <w:rPr>
          <w:rFonts w:cs="PT Bold Heading" w:hint="cs"/>
          <w:color w:val="000000" w:themeColor="text1"/>
          <w:sz w:val="33"/>
          <w:szCs w:val="33"/>
          <w:rtl/>
        </w:rPr>
        <w:t>أيامُ</w:t>
      </w:r>
      <w:r w:rsidRPr="00043484">
        <w:rPr>
          <w:rFonts w:cs="PT Bold Heading"/>
          <w:color w:val="000000" w:themeColor="text1"/>
          <w:sz w:val="33"/>
          <w:szCs w:val="33"/>
          <w:rtl/>
        </w:rPr>
        <w:t xml:space="preserve"> </w:t>
      </w:r>
      <w:r w:rsidRPr="00043484">
        <w:rPr>
          <w:rFonts w:cs="PT Bold Heading" w:hint="cs"/>
          <w:color w:val="000000" w:themeColor="text1"/>
          <w:sz w:val="33"/>
          <w:szCs w:val="33"/>
          <w:rtl/>
        </w:rPr>
        <w:t>العشرِ</w:t>
      </w:r>
      <w:r w:rsidRPr="00043484">
        <w:rPr>
          <w:rFonts w:cs="PT Bold Heading" w:hint="cs"/>
          <w:color w:val="000000" w:themeColor="text1"/>
          <w:sz w:val="33"/>
          <w:szCs w:val="33"/>
          <w:rtl/>
        </w:rPr>
        <w:t>).</w:t>
      </w:r>
    </w:p>
    <w:p w14:paraId="0D13AD08" w14:textId="77777777" w:rsidR="00105A56" w:rsidRPr="00105A56" w:rsidRDefault="00172943" w:rsidP="00172943">
      <w:pPr>
        <w:pStyle w:val="a3"/>
        <w:bidi/>
        <w:jc w:val="both"/>
        <w:rPr>
          <w:rFonts w:cs="PT Bold Heading"/>
          <w:color w:val="000000" w:themeColor="text1"/>
          <w:sz w:val="39"/>
          <w:szCs w:val="39"/>
          <w:rtl/>
        </w:rPr>
      </w:pPr>
      <w:r w:rsidRPr="00105A56">
        <w:rPr>
          <w:sz w:val="39"/>
          <w:szCs w:val="39"/>
          <w:rtl/>
        </w:rPr>
        <w:lastRenderedPageBreak/>
        <w:t>والعاقلُ مَن يستثمرُ هذه الأيامَ الفاضلةَ، ويستعملُهَا في مرضاةِ اللهِ (عزَّ وجلَّ)، ومِن أعظمِ الأعمالِ التي يتأكدُ فعلُهَا في العشرِ الأولِ مِن ذي الحجةِ أداءُ فريضةِ الحجِّ، حيثُ يقولُ الحقُّ سبحانَهُ</w:t>
      </w:r>
      <w:r w:rsidRPr="00105A56">
        <w:rPr>
          <w:rFonts w:cs="PT Bold Heading"/>
          <w:color w:val="000000" w:themeColor="text1"/>
          <w:sz w:val="39"/>
          <w:szCs w:val="39"/>
          <w:rtl/>
        </w:rPr>
        <w:t>: {وللهِ على النّاسِ حِجُّ البيتِ مَن استطاعَ إليهِ سبيلَا}،</w:t>
      </w:r>
      <w:r w:rsidRPr="00105A56">
        <w:rPr>
          <w:sz w:val="39"/>
          <w:szCs w:val="39"/>
          <w:rtl/>
        </w:rPr>
        <w:t xml:space="preserve"> والحجيجُ أهلٌ لإكرامِ اللهِ (عزَّ وجلَّ) ومغفرتهِ ورضوانهِ؛ فهم ضيفهُ وزوَّارهُ، إنْ دعوهُ أجابَهُم، وإنْ سألُوه أعطاهُم، وحقٌّ على المزورٍ أنْ يكرمَ زائرَهُ، يقولُ نبيُّنَا (ﷺ): </w:t>
      </w:r>
      <w:r w:rsidRPr="00105A56">
        <w:rPr>
          <w:rFonts w:cs="PT Bold Heading"/>
          <w:color w:val="000000" w:themeColor="text1"/>
          <w:sz w:val="39"/>
          <w:szCs w:val="39"/>
          <w:rtl/>
        </w:rPr>
        <w:t>(الحجاجُ والعمارُ وفدُ اللهِ، إنْ دعُوه أجابَهُم، وإنْ استغفرُوهُ غفرَ لهُم)،</w:t>
      </w:r>
      <w:r w:rsidRPr="00105A56">
        <w:rPr>
          <w:sz w:val="39"/>
          <w:szCs w:val="39"/>
          <w:rtl/>
        </w:rPr>
        <w:t xml:space="preserve"> ويقولُ (عليه الصلاةُ والسلامُ): </w:t>
      </w:r>
      <w:r w:rsidRPr="00105A56">
        <w:rPr>
          <w:rFonts w:cs="PT Bold Heading"/>
          <w:color w:val="000000" w:themeColor="text1"/>
          <w:sz w:val="39"/>
          <w:szCs w:val="39"/>
          <w:rtl/>
        </w:rPr>
        <w:t>(مَن حجَّ للهِ فلم يرفثْ ولم يفسقْ رجعَ كيومِ ولدتهُ أمُّهُ)</w:t>
      </w:r>
      <w:r w:rsidRPr="00105A56">
        <w:rPr>
          <w:rFonts w:cs="PT Bold Heading"/>
          <w:color w:val="000000" w:themeColor="text1"/>
          <w:sz w:val="39"/>
          <w:szCs w:val="39"/>
        </w:rPr>
        <w:t>.</w:t>
      </w:r>
    </w:p>
    <w:p w14:paraId="57520B5F" w14:textId="77777777" w:rsidR="00105A56" w:rsidRPr="00105A56" w:rsidRDefault="00172943" w:rsidP="00105A56">
      <w:pPr>
        <w:pStyle w:val="a3"/>
        <w:bidi/>
        <w:jc w:val="both"/>
        <w:rPr>
          <w:sz w:val="39"/>
          <w:szCs w:val="39"/>
          <w:rtl/>
        </w:rPr>
      </w:pPr>
      <w:r w:rsidRPr="00105A56">
        <w:rPr>
          <w:sz w:val="39"/>
          <w:szCs w:val="39"/>
          <w:rtl/>
        </w:rPr>
        <w:t xml:space="preserve">ومِن أعمالِ عشرِ ذي الحجةِ: الأضحيةُ، فهي قربةٌ لربِّنَا (عزَّ وجلَّ)، وسنةُ نبيِّنَا (ﷺ)، وإحياءٌ لسنةِ أبِينَا إبراهيمَ (عليه السلامُ)، حيثُ يقولُ (ﷺ) في فضلِهَا: </w:t>
      </w:r>
      <w:r w:rsidRPr="00105A56">
        <w:rPr>
          <w:rFonts w:cs="PT Bold Heading"/>
          <w:color w:val="000000" w:themeColor="text1"/>
          <w:sz w:val="39"/>
          <w:szCs w:val="39"/>
          <w:rtl/>
        </w:rPr>
        <w:t xml:space="preserve">(ما عملَ آدميٌّ مِن عملٍ يومَ النحرِ أحبَّ إلى اللهِ مِن إهراقِ الدمِ إنّها لتأتِى يومَ القيامةِ بقرونِهَا وأشعارِهَا </w:t>
      </w:r>
      <w:proofErr w:type="spellStart"/>
      <w:r w:rsidRPr="00105A56">
        <w:rPr>
          <w:rFonts w:cs="PT Bold Heading"/>
          <w:color w:val="000000" w:themeColor="text1"/>
          <w:sz w:val="39"/>
          <w:szCs w:val="39"/>
          <w:rtl/>
        </w:rPr>
        <w:t>وأظلافِهَا</w:t>
      </w:r>
      <w:proofErr w:type="spellEnd"/>
      <w:r w:rsidRPr="00105A56">
        <w:rPr>
          <w:rFonts w:cs="PT Bold Heading"/>
          <w:color w:val="000000" w:themeColor="text1"/>
          <w:sz w:val="39"/>
          <w:szCs w:val="39"/>
          <w:rtl/>
        </w:rPr>
        <w:t>، وإنَّ الدمَ ليقعُ مِن اللهِ بمكانٍ قبلَ أنْ يقعَ مِن الأرضِ فطيبُوا بهَا نفسًا)</w:t>
      </w:r>
      <w:r w:rsidRPr="00105A56">
        <w:rPr>
          <w:rFonts w:cs="PT Bold Heading"/>
          <w:color w:val="000000" w:themeColor="text1"/>
          <w:sz w:val="39"/>
          <w:szCs w:val="39"/>
        </w:rPr>
        <w:t>.</w:t>
      </w:r>
    </w:p>
    <w:p w14:paraId="04A4403B" w14:textId="77777777" w:rsidR="00105A56" w:rsidRPr="00043484" w:rsidRDefault="00172943" w:rsidP="00105A56">
      <w:pPr>
        <w:pStyle w:val="a3"/>
        <w:bidi/>
        <w:jc w:val="both"/>
        <w:rPr>
          <w:rFonts w:cs="PT Bold Heading"/>
          <w:color w:val="000000" w:themeColor="text1"/>
          <w:sz w:val="35"/>
          <w:szCs w:val="35"/>
          <w:rtl/>
        </w:rPr>
      </w:pPr>
      <w:r w:rsidRPr="00043484">
        <w:rPr>
          <w:sz w:val="35"/>
          <w:szCs w:val="35"/>
          <w:rtl/>
        </w:rPr>
        <w:t xml:space="preserve">وفي الأضحيةِ مِن معانِي التكافلِ والتراحمِ ما يؤكدُ دورهَا الاجتماعِي في تقويةِ أواصرِ التقاربِ والتآلفِ بينَ أفرادِ المجتمعِ، بصلةِ الأرحامِ، وإطعامِ الفقراءِ وإغنائِهِم عن السؤالِ، حيثُ يقولُ الحقُّ سبحانَهُ في وصفِ الأبرارِ: </w:t>
      </w:r>
      <w:r w:rsidRPr="00043484">
        <w:rPr>
          <w:rFonts w:cs="PT Bold Heading"/>
          <w:color w:val="000000" w:themeColor="text1"/>
          <w:sz w:val="35"/>
          <w:szCs w:val="35"/>
          <w:rtl/>
        </w:rPr>
        <w:t>{ويطعمُونَ الطعامَ على حُبهِ مسكينًا ويتيمًا وأسيرًا}</w:t>
      </w:r>
      <w:r w:rsidRPr="00043484">
        <w:rPr>
          <w:sz w:val="35"/>
          <w:szCs w:val="35"/>
          <w:rtl/>
        </w:rPr>
        <w:t xml:space="preserve">، ويقولُ نبيُّنَا (ﷺ): </w:t>
      </w:r>
      <w:r w:rsidRPr="00043484">
        <w:rPr>
          <w:rFonts w:cs="PT Bold Heading"/>
          <w:color w:val="000000" w:themeColor="text1"/>
          <w:sz w:val="35"/>
          <w:szCs w:val="35"/>
          <w:rtl/>
        </w:rPr>
        <w:t>(وأطعمُوا الطعامَ، وصلُوا الأرحامَ، وصلُّوا بالليلٍ والناسُ نيامٌ تدخلُوا الجنةً بسلام)،</w:t>
      </w:r>
      <w:r w:rsidRPr="00043484">
        <w:rPr>
          <w:sz w:val="35"/>
          <w:szCs w:val="35"/>
          <w:rtl/>
        </w:rPr>
        <w:t xml:space="preserve"> ويقولُ (ﷺ): </w:t>
      </w:r>
      <w:r w:rsidRPr="00043484">
        <w:rPr>
          <w:rFonts w:cs="PT Bold Heading"/>
          <w:color w:val="000000" w:themeColor="text1"/>
          <w:sz w:val="35"/>
          <w:szCs w:val="35"/>
          <w:rtl/>
        </w:rPr>
        <w:t>(خيارُكُم مَن أطعمَ الطعامَ)،</w:t>
      </w:r>
      <w:r w:rsidRPr="00043484">
        <w:rPr>
          <w:sz w:val="35"/>
          <w:szCs w:val="35"/>
          <w:rtl/>
        </w:rPr>
        <w:t xml:space="preserve"> ويقولُ (عليه الصلاةُ والسلامُ): </w:t>
      </w:r>
      <w:r w:rsidRPr="00043484">
        <w:rPr>
          <w:rFonts w:cs="PT Bold Heading"/>
          <w:color w:val="000000" w:themeColor="text1"/>
          <w:sz w:val="35"/>
          <w:szCs w:val="35"/>
          <w:rtl/>
        </w:rPr>
        <w:t>(أحبُّ الأعمالِ إلى اللهِ سرورٌ تُدخلُهُ على مُسلمٍ، أو تكشفُ عنهُ كُربةً، أو تطردُ عنهُ جُوعًا، أو تقضِي عنهُ دينًا)</w:t>
      </w:r>
      <w:r w:rsidRPr="00043484">
        <w:rPr>
          <w:rFonts w:cs="PT Bold Heading"/>
          <w:color w:val="000000" w:themeColor="text1"/>
          <w:sz w:val="35"/>
          <w:szCs w:val="35"/>
        </w:rPr>
        <w:t>.</w:t>
      </w:r>
    </w:p>
    <w:p w14:paraId="57CD7402" w14:textId="77777777" w:rsidR="00105A56" w:rsidRPr="00105A56" w:rsidRDefault="00172943" w:rsidP="00105A56">
      <w:pPr>
        <w:pStyle w:val="a3"/>
        <w:bidi/>
        <w:jc w:val="both"/>
        <w:rPr>
          <w:sz w:val="39"/>
          <w:szCs w:val="39"/>
          <w:rtl/>
        </w:rPr>
      </w:pPr>
      <w:r w:rsidRPr="00105A56">
        <w:rPr>
          <w:sz w:val="39"/>
          <w:szCs w:val="39"/>
          <w:rtl/>
        </w:rPr>
        <w:lastRenderedPageBreak/>
        <w:t xml:space="preserve">الحمدُ للهِ ربِّ العالمين، والصلاةُ والسلامُ على خاتمِ الأنبياءِ والمرسلين، سيدِنَا محمدٍ (ﷺ)، وعلى </w:t>
      </w:r>
      <w:proofErr w:type="spellStart"/>
      <w:r w:rsidRPr="00105A56">
        <w:rPr>
          <w:sz w:val="39"/>
          <w:szCs w:val="39"/>
          <w:rtl/>
        </w:rPr>
        <w:t>آلهِ</w:t>
      </w:r>
      <w:proofErr w:type="spellEnd"/>
      <w:r w:rsidRPr="00105A56">
        <w:rPr>
          <w:sz w:val="39"/>
          <w:szCs w:val="39"/>
          <w:rtl/>
        </w:rPr>
        <w:t xml:space="preserve"> وصحبهِ أجمعين</w:t>
      </w:r>
      <w:r w:rsidRPr="00105A56">
        <w:rPr>
          <w:sz w:val="39"/>
          <w:szCs w:val="39"/>
        </w:rPr>
        <w:t>.</w:t>
      </w:r>
    </w:p>
    <w:p w14:paraId="4E2E78AA" w14:textId="1F17315D" w:rsidR="00105A56" w:rsidRPr="00105A56" w:rsidRDefault="00172943" w:rsidP="00105A56">
      <w:pPr>
        <w:pStyle w:val="a3"/>
        <w:bidi/>
        <w:jc w:val="both"/>
        <w:rPr>
          <w:sz w:val="39"/>
          <w:szCs w:val="39"/>
          <w:rtl/>
        </w:rPr>
      </w:pPr>
      <w:r w:rsidRPr="00105A56">
        <w:rPr>
          <w:sz w:val="39"/>
          <w:szCs w:val="39"/>
          <w:rtl/>
        </w:rPr>
        <w:t>إنَّ الأعمالَ الصالحةَ في هذه الأيامِ الفاضلةِ يتسعُ مفهومُهَا ليشملَ الذكرَ، وقراءةَ القرآنِ، والتسبيحِ، والتهليلِ، والتكبيرِ، وغيرِهَا مِن أعمالِ البرِّ، حيثُ يقولُ نبيُّنَا (صلَّى اللهُ عليه وسلم</w:t>
      </w:r>
      <w:r w:rsidRPr="00105A56">
        <w:rPr>
          <w:rFonts w:cs="PT Bold Heading"/>
          <w:color w:val="000000" w:themeColor="text1"/>
          <w:sz w:val="39"/>
          <w:szCs w:val="39"/>
          <w:rtl/>
        </w:rPr>
        <w:t>): (إنَّ أبوابَ الخيرِ لكثيرةٌ: التسبيحُ، والتحميدُ، والتكبيرُ، والتهليلُ، والأمرُ بالمعروفِ، والنهيُ عن المنكرِ، وتميطُ الأذى عن الطريقِ، وتُسْمِعُ الأصمَّ، وتهدِي الأعمَى، وتدلُّ المُستدلَّ على حاجتهِ، وتسعَى بشدةِ ساقيكَ مع اللهفانِ المستغيثِ، وتحملُ بشدةِ ذراعيكَ مع الضعيفِ، فهذا كلُّهُ صدقةٌ منكَ على نفسِكَ)</w:t>
      </w:r>
      <w:r w:rsidRPr="00105A56">
        <w:rPr>
          <w:rFonts w:cs="PT Bold Heading"/>
          <w:color w:val="000000" w:themeColor="text1"/>
          <w:sz w:val="39"/>
          <w:szCs w:val="39"/>
        </w:rPr>
        <w:t>.</w:t>
      </w:r>
    </w:p>
    <w:p w14:paraId="0CDDECA4" w14:textId="77777777" w:rsidR="00105A56" w:rsidRPr="00105A56" w:rsidRDefault="00172943" w:rsidP="00105A56">
      <w:pPr>
        <w:pStyle w:val="a3"/>
        <w:bidi/>
        <w:jc w:val="both"/>
        <w:rPr>
          <w:sz w:val="39"/>
          <w:szCs w:val="39"/>
          <w:rtl/>
        </w:rPr>
      </w:pPr>
      <w:r w:rsidRPr="00105A56">
        <w:rPr>
          <w:sz w:val="39"/>
          <w:szCs w:val="39"/>
          <w:rtl/>
        </w:rPr>
        <w:t>كما يتسعُ مفهومُ الأعمالِ الصالحةِ في عشرِ ذي الحجةِ ليشملَ عمارةَ الدنيَا بالدينِ، وكلَّ ما فيهِ صالحُ البلادِ والعبادِ مِن بناءِ المستشفياتِ، والمدارسِ، وتعبيدِ الطرقِ، ورعايةِ اليتيمِ، وإطعامِ الفقراءِ، وقضاءِ حوائجِ الناسِ، وكلِّ ما ينصلحُ بهِ حالُ الناسِ في أمورِ دينِهِم ودنياهُم</w:t>
      </w:r>
      <w:r w:rsidRPr="00105A56">
        <w:rPr>
          <w:sz w:val="39"/>
          <w:szCs w:val="39"/>
        </w:rPr>
        <w:t>.</w:t>
      </w:r>
    </w:p>
    <w:p w14:paraId="4280C9F5" w14:textId="77777777" w:rsidR="00105A56" w:rsidRPr="00105A56" w:rsidRDefault="00172943" w:rsidP="00105A56">
      <w:pPr>
        <w:pStyle w:val="a3"/>
        <w:bidi/>
        <w:jc w:val="both"/>
        <w:rPr>
          <w:sz w:val="39"/>
          <w:szCs w:val="39"/>
          <w:rtl/>
        </w:rPr>
      </w:pPr>
      <w:r w:rsidRPr="00105A56">
        <w:rPr>
          <w:sz w:val="39"/>
          <w:szCs w:val="39"/>
          <w:rtl/>
        </w:rPr>
        <w:t xml:space="preserve">فحريٌّ بِنَا أنْ نعرفَ لهذه الأيامِ فضلَهَا، ونقدرُ لهَا قدرَهَا، ونحرصُ على شكرِ اللهِ (تعالى) على بلوغِهَا، يقولُ الحقُّ سبحانَهُ: </w:t>
      </w:r>
      <w:r w:rsidRPr="00105A56">
        <w:rPr>
          <w:rFonts w:cs="PT Bold Heading"/>
          <w:color w:val="000000" w:themeColor="text1"/>
          <w:sz w:val="39"/>
          <w:szCs w:val="39"/>
          <w:rtl/>
        </w:rPr>
        <w:t>{اعملُوا آلَ داودَ شُكرًا}</w:t>
      </w:r>
      <w:r w:rsidRPr="00105A56">
        <w:rPr>
          <w:rFonts w:cs="PT Bold Heading"/>
          <w:color w:val="000000" w:themeColor="text1"/>
          <w:sz w:val="39"/>
          <w:szCs w:val="39"/>
        </w:rPr>
        <w:t>.</w:t>
      </w:r>
    </w:p>
    <w:p w14:paraId="5FF7804E" w14:textId="08FF3AD6" w:rsidR="00172943" w:rsidRPr="00105A56" w:rsidRDefault="00172943" w:rsidP="00105A56">
      <w:pPr>
        <w:pStyle w:val="a3"/>
        <w:bidi/>
        <w:jc w:val="center"/>
        <w:rPr>
          <w:rFonts w:cs="PT Bold Heading"/>
          <w:sz w:val="39"/>
          <w:szCs w:val="39"/>
        </w:rPr>
      </w:pPr>
      <w:r w:rsidRPr="00105A56">
        <w:rPr>
          <w:rFonts w:cs="PT Bold Heading"/>
          <w:sz w:val="39"/>
          <w:szCs w:val="39"/>
          <w:rtl/>
        </w:rPr>
        <w:t>اللهمَّ أعنَّا على ذكرِكَ وشكرِكَ وحسنِ عبادَتِكَ</w:t>
      </w:r>
      <w:r w:rsidRPr="00105A56">
        <w:rPr>
          <w:rFonts w:cs="PT Bold Heading"/>
          <w:sz w:val="39"/>
          <w:szCs w:val="39"/>
        </w:rPr>
        <w:br/>
      </w:r>
      <w:r w:rsidRPr="00105A56">
        <w:rPr>
          <w:rFonts w:cs="PT Bold Heading"/>
          <w:sz w:val="39"/>
          <w:szCs w:val="39"/>
          <w:rtl/>
        </w:rPr>
        <w:t>اللهم احفظْ بلادَنَا مصرَ وسائرَ بلادِ العالمين</w:t>
      </w:r>
    </w:p>
    <w:p w14:paraId="3041ACFE" w14:textId="50C49A59" w:rsidR="00172943" w:rsidRPr="00172943" w:rsidRDefault="00043484" w:rsidP="00172943">
      <w:pPr>
        <w:bidi/>
        <w:jc w:val="both"/>
        <w:rPr>
          <w:sz w:val="48"/>
          <w:szCs w:val="48"/>
        </w:rPr>
      </w:pPr>
      <w:r w:rsidRPr="00C16FD4">
        <w:rPr>
          <w:rFonts w:asciiTheme="majorBidi" w:hAnsiTheme="majorBidi" w:cstheme="majorBidi"/>
          <w:noProof/>
          <w:sz w:val="48"/>
          <w:szCs w:val="48"/>
          <w:rtl/>
        </w:rPr>
        <w:drawing>
          <wp:inline distT="0" distB="0" distL="0" distR="0" wp14:anchorId="216227B8" wp14:editId="7179C571">
            <wp:extent cx="5734050" cy="11049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7">
                      <a:extLst>
                        <a:ext uri="{28A0092B-C50C-407E-A947-70E740481C1C}">
                          <a14:useLocalDpi xmlns:a14="http://schemas.microsoft.com/office/drawing/2010/main" val="0"/>
                        </a:ext>
                      </a:extLst>
                    </a:blip>
                    <a:stretch>
                      <a:fillRect/>
                    </a:stretch>
                  </pic:blipFill>
                  <pic:spPr>
                    <a:xfrm>
                      <a:off x="0" y="0"/>
                      <a:ext cx="5734597" cy="1105005"/>
                    </a:xfrm>
                    <a:prstGeom prst="rect">
                      <a:avLst/>
                    </a:prstGeom>
                  </pic:spPr>
                </pic:pic>
              </a:graphicData>
            </a:graphic>
          </wp:inline>
        </w:drawing>
      </w:r>
    </w:p>
    <w:sectPr w:rsidR="00172943" w:rsidRPr="001729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98A4C" w14:textId="77777777" w:rsidR="0096176A" w:rsidRDefault="0096176A" w:rsidP="00043484">
      <w:pPr>
        <w:spacing w:after="0" w:line="240" w:lineRule="auto"/>
      </w:pPr>
      <w:r>
        <w:separator/>
      </w:r>
    </w:p>
  </w:endnote>
  <w:endnote w:type="continuationSeparator" w:id="0">
    <w:p w14:paraId="465C8B47" w14:textId="77777777" w:rsidR="0096176A" w:rsidRDefault="0096176A" w:rsidP="0004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53900" w14:textId="77777777" w:rsidR="0096176A" w:rsidRDefault="0096176A" w:rsidP="00043484">
      <w:pPr>
        <w:spacing w:after="0" w:line="240" w:lineRule="auto"/>
      </w:pPr>
      <w:r>
        <w:separator/>
      </w:r>
    </w:p>
  </w:footnote>
  <w:footnote w:type="continuationSeparator" w:id="0">
    <w:p w14:paraId="1E08191C" w14:textId="77777777" w:rsidR="0096176A" w:rsidRDefault="0096176A" w:rsidP="000434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43"/>
    <w:rsid w:val="00043484"/>
    <w:rsid w:val="00105A56"/>
    <w:rsid w:val="00172943"/>
    <w:rsid w:val="00506C01"/>
    <w:rsid w:val="009617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B219"/>
  <w15:chartTrackingRefBased/>
  <w15:docId w15:val="{D49FE985-85D0-46F4-B960-39D6BF76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94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172943"/>
    <w:pPr>
      <w:spacing w:after="0" w:line="240" w:lineRule="auto"/>
    </w:pPr>
  </w:style>
  <w:style w:type="paragraph" w:styleId="a5">
    <w:name w:val="header"/>
    <w:basedOn w:val="a"/>
    <w:link w:val="Char"/>
    <w:uiPriority w:val="99"/>
    <w:unhideWhenUsed/>
    <w:rsid w:val="00043484"/>
    <w:pPr>
      <w:tabs>
        <w:tab w:val="center" w:pos="4680"/>
        <w:tab w:val="right" w:pos="9360"/>
      </w:tabs>
      <w:spacing w:after="0" w:line="240" w:lineRule="auto"/>
    </w:pPr>
  </w:style>
  <w:style w:type="character" w:customStyle="1" w:styleId="Char">
    <w:name w:val="رأس الصفحة Char"/>
    <w:basedOn w:val="a0"/>
    <w:link w:val="a5"/>
    <w:uiPriority w:val="99"/>
    <w:rsid w:val="00043484"/>
  </w:style>
  <w:style w:type="paragraph" w:styleId="a6">
    <w:name w:val="footer"/>
    <w:basedOn w:val="a"/>
    <w:link w:val="Char0"/>
    <w:uiPriority w:val="99"/>
    <w:unhideWhenUsed/>
    <w:rsid w:val="00043484"/>
    <w:pPr>
      <w:tabs>
        <w:tab w:val="center" w:pos="4680"/>
        <w:tab w:val="right" w:pos="9360"/>
      </w:tabs>
      <w:spacing w:after="0" w:line="240" w:lineRule="auto"/>
    </w:pPr>
  </w:style>
  <w:style w:type="character" w:customStyle="1" w:styleId="Char0">
    <w:name w:val="تذييل الصفحة Char"/>
    <w:basedOn w:val="a0"/>
    <w:link w:val="a6"/>
    <w:uiPriority w:val="99"/>
    <w:rsid w:val="00043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81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605</Words>
  <Characters>3451</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2022-06-24T19:02:00Z</dcterms:created>
  <dcterms:modified xsi:type="dcterms:W3CDTF">2022-06-24T19:19:00Z</dcterms:modified>
</cp:coreProperties>
</file>