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2705865D">
            <wp:simplePos x="0" y="0"/>
            <wp:positionH relativeFrom="page">
              <wp:posOffset>144780</wp:posOffset>
            </wp:positionH>
            <wp:positionV relativeFrom="margin">
              <wp:posOffset>-3175</wp:posOffset>
            </wp:positionV>
            <wp:extent cx="7134225" cy="1165860"/>
            <wp:effectExtent l="0" t="0" r="952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658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D53F77E" w14:textId="1670162A" w:rsidR="00BA667C" w:rsidRDefault="00D229B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64"/>
          <w:szCs w:val="64"/>
          <w:rtl/>
        </w:rPr>
      </w:pPr>
      <w:r w:rsidRPr="00D229BC">
        <w:rPr>
          <w:rFonts w:ascii="Sakkal Majalla" w:hAnsi="Sakkal Majalla" w:cs="PT Bold Heading"/>
          <w:sz w:val="64"/>
          <w:szCs w:val="64"/>
          <w:rtl/>
        </w:rPr>
        <w:t>التَّطَرُّفُ لَيْسَ فِي التَّدَيُّنِ فَقَطْ</w:t>
      </w:r>
      <w:r w:rsidRPr="001743B8">
        <w:rPr>
          <w:rFonts w:ascii="Sakkal Majalla" w:hAnsi="Sakkal Majalla" w:cs="PT Bold Heading"/>
          <w:sz w:val="64"/>
          <w:szCs w:val="64"/>
          <w:rtl/>
        </w:rPr>
        <w:t xml:space="preserve"> </w:t>
      </w:r>
    </w:p>
    <w:p w14:paraId="6E62D163" w14:textId="71ED9FE9" w:rsidR="001743B8" w:rsidRPr="001743B8" w:rsidRDefault="00E8657C" w:rsidP="001743B8">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tl/>
        </w:rPr>
      </w:pPr>
      <w:r w:rsidRPr="00967504">
        <w:rPr>
          <w:rFonts w:ascii="Simplified Arabic" w:hAnsi="Simplified Arabic" w:cs="PT Bold Heading" w:hint="cs"/>
          <w:sz w:val="36"/>
          <w:szCs w:val="36"/>
          <w:rtl/>
        </w:rPr>
        <w:t>بتاريخ</w:t>
      </w:r>
      <w:r w:rsidR="001743B8">
        <w:rPr>
          <w:rFonts w:ascii="Simplified Arabic" w:hAnsi="Simplified Arabic" w:cs="PT Bold Heading" w:hint="cs"/>
          <w:sz w:val="36"/>
          <w:szCs w:val="36"/>
          <w:rtl/>
        </w:rPr>
        <w:t xml:space="preserve"> </w:t>
      </w:r>
      <w:r w:rsidR="00D229BC">
        <w:rPr>
          <w:rFonts w:ascii="Simplified Arabic" w:hAnsi="Simplified Arabic" w:cs="PT Bold Heading" w:hint="cs"/>
          <w:sz w:val="36"/>
          <w:szCs w:val="36"/>
          <w:rtl/>
        </w:rPr>
        <w:t>21</w:t>
      </w:r>
      <w:r w:rsidR="00EF6D99">
        <w:rPr>
          <w:rFonts w:ascii="Simplified Arabic" w:hAnsi="Simplified Arabic" w:cs="PT Bold Heading" w:hint="cs"/>
          <w:sz w:val="36"/>
          <w:szCs w:val="36"/>
          <w:rtl/>
        </w:rPr>
        <w:t xml:space="preserve"> </w:t>
      </w:r>
      <w:r w:rsidR="00720EAA">
        <w:rPr>
          <w:rFonts w:ascii="Simplified Arabic" w:hAnsi="Simplified Arabic" w:cs="PT Bold Heading" w:hint="cs"/>
          <w:sz w:val="36"/>
          <w:szCs w:val="36"/>
          <w:rtl/>
        </w:rPr>
        <w:t xml:space="preserve">جمادي </w:t>
      </w:r>
      <w:r w:rsidR="00EA22C0">
        <w:rPr>
          <w:rFonts w:ascii="Simplified Arabic" w:hAnsi="Simplified Arabic" w:cs="PT Bold Heading" w:hint="cs"/>
          <w:sz w:val="36"/>
          <w:szCs w:val="36"/>
          <w:rtl/>
        </w:rPr>
        <w:t>الثانية</w:t>
      </w:r>
      <w:r w:rsidR="00720EAA">
        <w:rPr>
          <w:rFonts w:ascii="Simplified Arabic" w:hAnsi="Simplified Arabic" w:cs="PT Bold Heading" w:hint="cs"/>
          <w:sz w:val="36"/>
          <w:szCs w:val="36"/>
          <w:rtl/>
        </w:rPr>
        <w:t xml:space="preserve"> </w:t>
      </w:r>
      <w:r w:rsidRPr="00967504">
        <w:rPr>
          <w:rFonts w:ascii="Simplified Arabic" w:hAnsi="Simplified Arabic" w:cs="PT Bold Heading" w:hint="cs"/>
          <w:sz w:val="36"/>
          <w:szCs w:val="36"/>
          <w:rtl/>
        </w:rPr>
        <w:t>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D229BC">
        <w:rPr>
          <w:rFonts w:ascii="Simplified Arabic" w:hAnsi="Simplified Arabic" w:cs="PT Bold Heading" w:hint="cs"/>
          <w:sz w:val="36"/>
          <w:szCs w:val="36"/>
          <w:rtl/>
        </w:rPr>
        <w:t xml:space="preserve"> 12</w:t>
      </w:r>
      <w:r w:rsidR="001743B8">
        <w:rPr>
          <w:rFonts w:ascii="Simplified Arabic" w:hAnsi="Simplified Arabic" w:cs="PT Bold Heading" w:hint="cs"/>
          <w:sz w:val="36"/>
          <w:szCs w:val="36"/>
          <w:rtl/>
        </w:rPr>
        <w:t xml:space="preserve"> ديسمبر </w:t>
      </w:r>
      <w:r w:rsidRPr="00967504">
        <w:rPr>
          <w:rFonts w:ascii="Simplified Arabic" w:hAnsi="Simplified Arabic" w:cs="PT Bold Heading" w:hint="cs"/>
          <w:sz w:val="36"/>
          <w:szCs w:val="36"/>
          <w:rtl/>
        </w:rPr>
        <w:t>2025</w:t>
      </w:r>
      <w:r w:rsidRPr="00967504">
        <w:rPr>
          <w:rFonts w:ascii="Simplified Arabic" w:hAnsi="Simplified Arabic" w:cs="PT Bold Heading"/>
          <w:sz w:val="36"/>
          <w:szCs w:val="36"/>
          <w:rtl/>
        </w:rPr>
        <w:t>م</w:t>
      </w:r>
    </w:p>
    <w:p w14:paraId="3C3B927B" w14:textId="77777777"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الحمدُ للهِ ربِّ العالمينَ، نحمَدُهُ تعالى حمدَ الشاكرينَ، ونشكُرُهُ شكرَ الحامدينَ</w:t>
      </w:r>
      <w:r w:rsidRPr="00D229BC">
        <w:rPr>
          <w:rFonts w:ascii="Sakkal Majalla" w:hAnsi="Sakkal Majalla" w:cs="Sakkal Majalla"/>
          <w:sz w:val="50"/>
          <w:szCs w:val="50"/>
          <w:lang w:bidi="ar-EG"/>
        </w:rPr>
        <w:t>.</w:t>
      </w:r>
    </w:p>
    <w:p w14:paraId="5040C050" w14:textId="58094629"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وأشهدُ أنْ لا إلهَ إلَّا اللهُ، وحدَهُ لا شريكَ لهُ، لهُ المُلكُ ولهُ الحمدُ يُحيي ويُميتُ، وهوَ على كلِّ شيءٍ قديرٌ، القائلُ في كتابِهِ العزيزِ</w:t>
      </w:r>
      <w:r w:rsidRPr="00D229BC">
        <w:rPr>
          <w:rFonts w:ascii="Sakkal Majalla" w:hAnsi="Sakkal Majalla" w:cs="Sakkal Majalla" w:hint="cs"/>
          <w:sz w:val="50"/>
          <w:szCs w:val="50"/>
          <w:rtl/>
          <w:lang w:bidi="ar-EG"/>
        </w:rPr>
        <w:t xml:space="preserve">: </w:t>
      </w:r>
      <w:r w:rsidRPr="00D229BC">
        <w:rPr>
          <w:rFonts w:ascii="Sakkal Majalla" w:hAnsi="Sakkal Majalla" w:cs="Sakkal Majalla"/>
          <w:b/>
          <w:bCs/>
          <w:color w:val="EE0000"/>
          <w:sz w:val="50"/>
          <w:szCs w:val="50"/>
          <w:rtl/>
          <w:lang w:bidi="ar-EG"/>
        </w:rPr>
        <w:t>﴿يَا أَيُّهَا النَّاسُ إِنَّا خَلَقْنَاكُمْ مِنْ ذَكَرٍ وَأُنْثَىٰ وَجَعَلْنَاكُمْ شُعُوبًا وَقَبَائِلَ لِتَعَارَفُوا ۚ إِنَّ أَكْرَمَكُمْ عِندَ اللَّهِ أَتْقَاكُمْ ۚ إِنَّ اللَّهَ عَلِيمٌ خَبِيرٌ﴾</w:t>
      </w:r>
      <w:r w:rsidRPr="00D229BC">
        <w:rPr>
          <w:rFonts w:ascii="Sakkal Majalla" w:hAnsi="Sakkal Majalla" w:cs="Sakkal Majalla"/>
          <w:sz w:val="50"/>
          <w:szCs w:val="50"/>
          <w:rtl/>
          <w:lang w:bidi="ar-EG"/>
        </w:rPr>
        <w:t xml:space="preserve"> سورةُ الحجراتِ: 13</w:t>
      </w:r>
      <w:r w:rsidRPr="00D229BC">
        <w:rPr>
          <w:rFonts w:ascii="Sakkal Majalla" w:hAnsi="Sakkal Majalla" w:cs="Sakkal Majalla"/>
          <w:sz w:val="50"/>
          <w:szCs w:val="50"/>
          <w:lang w:bidi="ar-EG"/>
        </w:rPr>
        <w:t>.</w:t>
      </w:r>
    </w:p>
    <w:p w14:paraId="5F1E92B4" w14:textId="760F4A93"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وأشهدُ أنَّ سيدَنا محمّدًا عبدُهُ ورسولُهُ، وصفيُّهُ من خلقِهِ وحبيبُهُ، اللهمَّ صلِّ</w:t>
      </w:r>
      <w:r w:rsidRPr="00D229BC">
        <w:rPr>
          <w:rFonts w:ascii="Sakkal Majalla" w:hAnsi="Sakkal Majalla" w:cs="Sakkal Majalla" w:hint="cs"/>
          <w:sz w:val="50"/>
          <w:szCs w:val="50"/>
          <w:rtl/>
          <w:lang w:bidi="ar-EG"/>
        </w:rPr>
        <w:t xml:space="preserve"> </w:t>
      </w:r>
      <w:r w:rsidRPr="00D229BC">
        <w:rPr>
          <w:rFonts w:ascii="Sakkal Majalla" w:hAnsi="Sakkal Majalla" w:cs="Sakkal Majalla"/>
          <w:sz w:val="50"/>
          <w:szCs w:val="50"/>
          <w:rtl/>
          <w:lang w:bidi="ar-EG"/>
        </w:rPr>
        <w:t xml:space="preserve">وسلِّم وزِدْ وبارِكْ عليهِ وعلى </w:t>
      </w:r>
      <w:proofErr w:type="spellStart"/>
      <w:r w:rsidRPr="00D229BC">
        <w:rPr>
          <w:rFonts w:ascii="Sakkal Majalla" w:hAnsi="Sakkal Majalla" w:cs="Sakkal Majalla"/>
          <w:sz w:val="50"/>
          <w:szCs w:val="50"/>
          <w:rtl/>
          <w:lang w:bidi="ar-EG"/>
        </w:rPr>
        <w:t>آلِهِ</w:t>
      </w:r>
      <w:proofErr w:type="spellEnd"/>
      <w:r w:rsidRPr="00D229BC">
        <w:rPr>
          <w:rFonts w:ascii="Sakkal Majalla" w:hAnsi="Sakkal Majalla" w:cs="Sakkal Majalla"/>
          <w:sz w:val="50"/>
          <w:szCs w:val="50"/>
          <w:rtl/>
          <w:lang w:bidi="ar-EG"/>
        </w:rPr>
        <w:t xml:space="preserve"> وصحبِهِ أجمعينَ، حقَّ قدرِهِ ومقدارِهِ العظيمِ</w:t>
      </w:r>
      <w:r w:rsidRPr="00D229BC">
        <w:rPr>
          <w:rFonts w:ascii="Sakkal Majalla" w:hAnsi="Sakkal Majalla" w:cs="Sakkal Majalla"/>
          <w:sz w:val="50"/>
          <w:szCs w:val="50"/>
          <w:lang w:bidi="ar-EG"/>
        </w:rPr>
        <w:t>.</w:t>
      </w:r>
    </w:p>
    <w:p w14:paraId="1433695F" w14:textId="77777777" w:rsidR="00D229BC" w:rsidRPr="00D229BC" w:rsidRDefault="00D229BC" w:rsidP="00D229BC">
      <w:pPr>
        <w:bidi/>
        <w:spacing w:after="120" w:line="240" w:lineRule="auto"/>
        <w:jc w:val="center"/>
        <w:rPr>
          <w:rFonts w:ascii="Sakkal Majalla" w:hAnsi="Sakkal Majalla" w:cs="PT Bold Heading"/>
          <w:sz w:val="50"/>
          <w:szCs w:val="50"/>
          <w:lang w:bidi="ar-EG"/>
        </w:rPr>
      </w:pPr>
      <w:r w:rsidRPr="00D229BC">
        <w:rPr>
          <w:rFonts w:ascii="Sakkal Majalla" w:hAnsi="Sakkal Majalla" w:cs="PT Bold Heading"/>
          <w:sz w:val="50"/>
          <w:szCs w:val="50"/>
          <w:rtl/>
          <w:lang w:bidi="ar-EG"/>
        </w:rPr>
        <w:t>أمَّا بعدُ</w:t>
      </w:r>
      <w:r w:rsidRPr="00D229BC">
        <w:rPr>
          <w:rFonts w:ascii="Sakkal Majalla" w:hAnsi="Sakkal Majalla" w:cs="PT Bold Heading"/>
          <w:sz w:val="50"/>
          <w:szCs w:val="50"/>
          <w:lang w:bidi="ar-EG"/>
        </w:rPr>
        <w:t>…</w:t>
      </w:r>
    </w:p>
    <w:p w14:paraId="2A974F06" w14:textId="26CE4B19"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أيُّها المسلمونَ</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sz w:val="50"/>
          <w:szCs w:val="50"/>
          <w:rtl/>
          <w:lang w:bidi="ar-EG"/>
        </w:rPr>
        <w:t>فإنَّ الإسلامَ الحنيفَ هوَ دينُ الوسطيةِ والاعتدالِ في كلِّ أمورِ الحياةِ، يرفُضُ التطرّفَ والعصبيةَ بكلِّ صورِها وأشكالِها، حتّى في الدِّينِ مع قُدسيّتِهِ وشرفِهِ، فقد حذَّرَنا اللهُ تعالى من الغلوِّ والمبالغةِ حتى في عبادتِهِ سبحانهُ، والآياتُ القرآنيةُ في هذا السياقِ عديدةٌ، منها قولُهُ تعالى</w:t>
      </w:r>
      <w:r w:rsidRPr="00D229BC">
        <w:rPr>
          <w:rFonts w:ascii="Sakkal Majalla" w:hAnsi="Sakkal Majalla" w:cs="Sakkal Majalla"/>
          <w:sz w:val="50"/>
          <w:szCs w:val="50"/>
          <w:lang w:bidi="ar-EG"/>
        </w:rPr>
        <w:t>:</w:t>
      </w:r>
      <w:r w:rsidRPr="00D229BC">
        <w:rPr>
          <w:rFonts w:ascii="Sakkal Majalla" w:hAnsi="Sakkal Majalla" w:cs="Sakkal Majalla" w:hint="cs"/>
          <w:b/>
          <w:bCs/>
          <w:color w:val="EE0000"/>
          <w:sz w:val="50"/>
          <w:szCs w:val="50"/>
          <w:rtl/>
          <w:lang w:bidi="ar-EG"/>
        </w:rPr>
        <w:t xml:space="preserve"> </w:t>
      </w:r>
      <w:r w:rsidRPr="00D229BC">
        <w:rPr>
          <w:rFonts w:ascii="Sakkal Majalla" w:hAnsi="Sakkal Majalla" w:cs="Sakkal Majalla"/>
          <w:b/>
          <w:bCs/>
          <w:color w:val="EE0000"/>
          <w:sz w:val="50"/>
          <w:szCs w:val="50"/>
          <w:rtl/>
          <w:lang w:bidi="ar-EG"/>
        </w:rPr>
        <w:t>﴿لَا تَغْلُوا فِي دِينِكُمْ﴾</w:t>
      </w:r>
      <w:r w:rsidRPr="00D229BC">
        <w:rPr>
          <w:rFonts w:ascii="Sakkal Majalla" w:hAnsi="Sakkal Majalla" w:cs="Sakkal Majalla"/>
          <w:sz w:val="50"/>
          <w:szCs w:val="50"/>
          <w:rtl/>
          <w:lang w:bidi="ar-EG"/>
        </w:rPr>
        <w:t xml:space="preserve"> سورةُ النساءِ: 171</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sz w:val="50"/>
          <w:szCs w:val="50"/>
          <w:rtl/>
          <w:lang w:bidi="ar-EG"/>
        </w:rPr>
        <w:t xml:space="preserve">وقال تعالى: </w:t>
      </w:r>
      <w:r w:rsidRPr="00D229BC">
        <w:rPr>
          <w:rFonts w:ascii="Sakkal Majalla" w:hAnsi="Sakkal Majalla" w:cs="Sakkal Majalla"/>
          <w:b/>
          <w:bCs/>
          <w:color w:val="EE0000"/>
          <w:sz w:val="50"/>
          <w:szCs w:val="50"/>
          <w:rtl/>
          <w:lang w:bidi="ar-EG"/>
        </w:rPr>
        <w:t>﴿يُرِيدُ اللَّهُ بِكُمُ الْيُسْرَ وَلَا يُرِيدُ بِكُمُ الْعُسْرَ</w:t>
      </w:r>
      <w:r w:rsidRPr="00D229BC">
        <w:rPr>
          <w:rFonts w:ascii="Sakkal Majalla" w:hAnsi="Sakkal Majalla" w:cs="Sakkal Majalla"/>
          <w:b/>
          <w:bCs/>
          <w:color w:val="EE0000"/>
          <w:sz w:val="50"/>
          <w:szCs w:val="50"/>
          <w:lang w:bidi="ar-EG"/>
        </w:rPr>
        <w:t>…</w:t>
      </w:r>
      <w:r w:rsidRPr="00D229BC">
        <w:rPr>
          <w:rFonts w:ascii="Sakkal Majalla" w:hAnsi="Sakkal Majalla" w:cs="Sakkal Majalla"/>
          <w:b/>
          <w:bCs/>
          <w:color w:val="EE0000"/>
          <w:sz w:val="50"/>
          <w:szCs w:val="50"/>
          <w:rtl/>
          <w:lang w:bidi="ar-EG"/>
        </w:rPr>
        <w:t>﴾</w:t>
      </w:r>
      <w:r w:rsidRPr="00D229BC">
        <w:rPr>
          <w:rFonts w:ascii="Sakkal Majalla" w:hAnsi="Sakkal Majalla" w:cs="Sakkal Majalla"/>
          <w:sz w:val="50"/>
          <w:szCs w:val="50"/>
          <w:rtl/>
          <w:lang w:bidi="ar-EG"/>
        </w:rPr>
        <w:t xml:space="preserve"> سورةُ البقرةِ: 185</w:t>
      </w:r>
      <w:r w:rsidRPr="00D229BC">
        <w:rPr>
          <w:rFonts w:ascii="Sakkal Majalla" w:hAnsi="Sakkal Majalla" w:cs="Sakkal Majalla"/>
          <w:sz w:val="50"/>
          <w:szCs w:val="50"/>
          <w:lang w:bidi="ar-EG"/>
        </w:rPr>
        <w:t>.</w:t>
      </w:r>
    </w:p>
    <w:p w14:paraId="40D18DF8" w14:textId="32CFD5D4" w:rsidR="00D229BC" w:rsidRPr="00D229BC" w:rsidRDefault="00D229BC" w:rsidP="00D229BC">
      <w:pPr>
        <w:bidi/>
        <w:spacing w:after="120" w:line="240" w:lineRule="auto"/>
        <w:jc w:val="both"/>
        <w:rPr>
          <w:rFonts w:ascii="Sakkal Majalla" w:hAnsi="Sakkal Majalla" w:cs="Sakkal Majalla"/>
          <w:sz w:val="48"/>
          <w:szCs w:val="48"/>
          <w:lang w:bidi="ar-EG"/>
        </w:rPr>
      </w:pPr>
      <w:r w:rsidRPr="00D229BC">
        <w:rPr>
          <w:rFonts w:ascii="Sakkal Majalla" w:hAnsi="Sakkal Majalla" w:cs="Sakkal Majalla"/>
          <w:sz w:val="48"/>
          <w:szCs w:val="48"/>
          <w:rtl/>
          <w:lang w:bidi="ar-EG"/>
        </w:rPr>
        <w:lastRenderedPageBreak/>
        <w:t>وحتى في أمرِ الصلاةِ</w:t>
      </w:r>
      <w:r w:rsidRPr="00D229BC">
        <w:rPr>
          <w:rFonts w:ascii="Sakkal Majalla" w:hAnsi="Sakkal Majalla" w:cs="Sakkal Majalla"/>
          <w:sz w:val="48"/>
          <w:szCs w:val="48"/>
          <w:lang w:bidi="ar-EG"/>
        </w:rPr>
        <w:t>—</w:t>
      </w:r>
      <w:r w:rsidRPr="00D229BC">
        <w:rPr>
          <w:rFonts w:ascii="Sakkal Majalla" w:hAnsi="Sakkal Majalla" w:cs="Sakkal Majalla"/>
          <w:sz w:val="48"/>
          <w:szCs w:val="48"/>
          <w:rtl/>
          <w:lang w:bidi="ar-EG"/>
        </w:rPr>
        <w:t>والمصلّي يقفُ بينَ يدي ربِّهِ مناجيًا</w:t>
      </w:r>
      <w:r w:rsidRPr="00D229BC">
        <w:rPr>
          <w:rFonts w:ascii="Sakkal Majalla" w:hAnsi="Sakkal Majalla" w:cs="Sakkal Majalla"/>
          <w:sz w:val="48"/>
          <w:szCs w:val="48"/>
          <w:lang w:bidi="ar-EG"/>
        </w:rPr>
        <w:t>—</w:t>
      </w:r>
      <w:r w:rsidRPr="00D229BC">
        <w:rPr>
          <w:rFonts w:ascii="Sakkal Majalla" w:hAnsi="Sakkal Majalla" w:cs="Sakkal Majalla"/>
          <w:sz w:val="48"/>
          <w:szCs w:val="48"/>
          <w:rtl/>
          <w:lang w:bidi="ar-EG"/>
        </w:rPr>
        <w:t>ينبغي ألَّا يُبالغَ في رفعِ صوتِهِ، بل كان منهجُ الإسلامِ دائمًا الدعوةَ إلى الوسطيةِ وتركَ التطرفِ، قال تعالى</w:t>
      </w:r>
      <w:r w:rsidRPr="00D229BC">
        <w:rPr>
          <w:rFonts w:ascii="Sakkal Majalla" w:hAnsi="Sakkal Majalla" w:cs="Sakkal Majalla"/>
          <w:sz w:val="48"/>
          <w:szCs w:val="48"/>
          <w:lang w:bidi="ar-EG"/>
        </w:rPr>
        <w:t>:</w:t>
      </w:r>
      <w:r w:rsidRPr="00D229BC">
        <w:rPr>
          <w:rFonts w:ascii="Sakkal Majalla" w:hAnsi="Sakkal Majalla" w:cs="Sakkal Majalla" w:hint="cs"/>
          <w:sz w:val="48"/>
          <w:szCs w:val="48"/>
          <w:rtl/>
          <w:lang w:bidi="ar-EG"/>
        </w:rPr>
        <w:t xml:space="preserve"> </w:t>
      </w:r>
      <w:r w:rsidRPr="00D229BC">
        <w:rPr>
          <w:rFonts w:ascii="Sakkal Majalla" w:hAnsi="Sakkal Majalla" w:cs="Sakkal Majalla"/>
          <w:b/>
          <w:bCs/>
          <w:color w:val="EE0000"/>
          <w:sz w:val="48"/>
          <w:szCs w:val="48"/>
          <w:rtl/>
          <w:lang w:bidi="ar-EG"/>
        </w:rPr>
        <w:t>﴿وَلَا تَجْهَرْ بِصَلَاتِكَ وَلَا تُخَافِتْ بِهَا وَابْتَغِ بَيْنَ ذَٰلِكَ سَبِيلًا﴾</w:t>
      </w:r>
      <w:r w:rsidRPr="00D229BC">
        <w:rPr>
          <w:rFonts w:ascii="Sakkal Majalla" w:hAnsi="Sakkal Majalla" w:cs="Sakkal Majalla"/>
          <w:sz w:val="48"/>
          <w:szCs w:val="48"/>
          <w:rtl/>
          <w:lang w:bidi="ar-EG"/>
        </w:rPr>
        <w:t xml:space="preserve"> سورةُ الإسراءِ: 110</w:t>
      </w:r>
      <w:r w:rsidRPr="00D229BC">
        <w:rPr>
          <w:rFonts w:ascii="Sakkal Majalla" w:hAnsi="Sakkal Majalla" w:cs="Sakkal Majalla"/>
          <w:sz w:val="48"/>
          <w:szCs w:val="48"/>
          <w:lang w:bidi="ar-EG"/>
        </w:rPr>
        <w:t>.</w:t>
      </w:r>
    </w:p>
    <w:p w14:paraId="3AE18859" w14:textId="7BD0180E" w:rsidR="00D229BC" w:rsidRPr="00D229BC" w:rsidRDefault="00D229BC" w:rsidP="00D229BC">
      <w:pPr>
        <w:bidi/>
        <w:spacing w:after="120" w:line="240" w:lineRule="auto"/>
        <w:jc w:val="both"/>
        <w:rPr>
          <w:rFonts w:ascii="Sakkal Majalla" w:hAnsi="Sakkal Majalla" w:cs="Sakkal Majalla" w:hint="cs"/>
          <w:sz w:val="50"/>
          <w:szCs w:val="50"/>
          <w:lang w:bidi="ar-EG"/>
        </w:rPr>
      </w:pPr>
      <w:r w:rsidRPr="00D229BC">
        <w:rPr>
          <w:rFonts w:ascii="Sakkal Majalla" w:hAnsi="Sakkal Majalla" w:cs="Sakkal Majalla"/>
          <w:sz w:val="50"/>
          <w:szCs w:val="50"/>
          <w:rtl/>
          <w:lang w:bidi="ar-EG"/>
        </w:rPr>
        <w:t>وفي سنةِ الحبيبِ محمدٍ ﷺ الكثيرُ في هذا البابِ، مِن ذلك حديثُ ابنِ عباسٍ رضيَ اللهُ عنهُ</w:t>
      </w:r>
      <w:r>
        <w:rPr>
          <w:rFonts w:ascii="Sakkal Majalla" w:hAnsi="Sakkal Majalla" w:cs="Sakkal Majalla" w:hint="cs"/>
          <w:sz w:val="50"/>
          <w:szCs w:val="50"/>
          <w:rtl/>
          <w:lang w:bidi="ar-EG"/>
        </w:rPr>
        <w:t xml:space="preserve">: </w:t>
      </w:r>
      <w:r w:rsidRPr="00D229BC">
        <w:rPr>
          <w:rFonts w:ascii="Sakkal Majalla" w:hAnsi="Sakkal Majalla" w:cs="Sakkal Majalla" w:hint="cs"/>
          <w:b/>
          <w:bCs/>
          <w:color w:val="EE0000"/>
          <w:sz w:val="50"/>
          <w:szCs w:val="50"/>
          <w:rtl/>
          <w:lang w:bidi="ar-EG"/>
        </w:rPr>
        <w:t>"</w:t>
      </w:r>
      <w:r w:rsidRPr="00D229BC">
        <w:rPr>
          <w:rFonts w:ascii="Sakkal Majalla" w:hAnsi="Sakkal Majalla" w:cs="Sakkal Majalla"/>
          <w:b/>
          <w:bCs/>
          <w:color w:val="EE0000"/>
          <w:sz w:val="50"/>
          <w:szCs w:val="50"/>
          <w:rtl/>
          <w:lang w:bidi="ar-EG"/>
        </w:rPr>
        <w:t>إيّاكُم والغُلُوَّ في الدِّينِ؛ فإنَّما هَلَكَ مَن كانَ قبلَكُم بالغُلُوِّ في الدِّينِ»</w:t>
      </w:r>
      <w:r w:rsidRPr="00D229BC">
        <w:rPr>
          <w:rFonts w:ascii="Sakkal Majalla" w:hAnsi="Sakkal Majalla" w:cs="Sakkal Majalla"/>
          <w:sz w:val="50"/>
          <w:szCs w:val="50"/>
          <w:rtl/>
          <w:lang w:bidi="ar-EG"/>
        </w:rPr>
        <w:t xml:space="preserve"> رواه أحمدُ</w:t>
      </w:r>
      <w:r w:rsidRPr="00D229BC">
        <w:rPr>
          <w:rFonts w:ascii="Sakkal Majalla" w:hAnsi="Sakkal Majalla" w:cs="Sakkal Majalla"/>
          <w:sz w:val="50"/>
          <w:szCs w:val="50"/>
          <w:lang w:bidi="ar-EG"/>
        </w:rPr>
        <w:t>.</w:t>
      </w:r>
    </w:p>
    <w:p w14:paraId="09DC910D" w14:textId="47E44ED4" w:rsidR="00D229BC" w:rsidRPr="00D229BC" w:rsidRDefault="00D229BC" w:rsidP="00D229BC">
      <w:pPr>
        <w:bidi/>
        <w:spacing w:after="120" w:line="240" w:lineRule="auto"/>
        <w:jc w:val="both"/>
        <w:rPr>
          <w:rFonts w:ascii="Sakkal Majalla" w:hAnsi="Sakkal Majalla" w:cs="Sakkal Majalla"/>
          <w:b/>
          <w:bCs/>
          <w:color w:val="00B050"/>
          <w:sz w:val="50"/>
          <w:szCs w:val="50"/>
          <w:lang w:bidi="ar-EG"/>
        </w:rPr>
      </w:pPr>
      <w:r w:rsidRPr="00D229BC">
        <w:rPr>
          <w:rFonts w:ascii="Sakkal Majalla" w:hAnsi="Sakkal Majalla" w:cs="Sakkal Majalla"/>
          <w:sz w:val="50"/>
          <w:szCs w:val="50"/>
          <w:rtl/>
          <w:lang w:bidi="ar-EG"/>
        </w:rPr>
        <w:t>وفي الصحيحينِ من حديثِ أبي هريرةَ رضيَ اللهُ عنهُ، قال ﷺ</w:t>
      </w:r>
      <w:r>
        <w:rPr>
          <w:rFonts w:ascii="Sakkal Majalla" w:hAnsi="Sakkal Majalla" w:cs="Sakkal Majalla" w:hint="cs"/>
          <w:sz w:val="50"/>
          <w:szCs w:val="50"/>
          <w:rtl/>
          <w:lang w:bidi="ar-EG"/>
        </w:rPr>
        <w:t>:</w:t>
      </w:r>
      <w:r w:rsidRPr="00D229BC">
        <w:rPr>
          <w:rFonts w:ascii="Sakkal Majalla" w:hAnsi="Sakkal Majalla" w:cs="Sakkal Majalla" w:hint="cs"/>
          <w:b/>
          <w:bCs/>
          <w:color w:val="00B050"/>
          <w:sz w:val="50"/>
          <w:szCs w:val="50"/>
          <w:rtl/>
          <w:lang w:bidi="ar-EG"/>
        </w:rPr>
        <w:t xml:space="preserve"> "</w:t>
      </w:r>
      <w:r w:rsidRPr="00D229BC">
        <w:rPr>
          <w:rFonts w:ascii="Sakkal Majalla" w:hAnsi="Sakkal Majalla" w:cs="Sakkal Majalla"/>
          <w:b/>
          <w:bCs/>
          <w:color w:val="00B050"/>
          <w:sz w:val="50"/>
          <w:szCs w:val="50"/>
          <w:rtl/>
          <w:lang w:bidi="ar-EG"/>
        </w:rPr>
        <w:t>إنَّ الدِّينَ يُسْرٌ، ولنْ يُشادَّ الدينَ أحدٌ إلّا غلبَهُ</w:t>
      </w:r>
      <w:r w:rsidRPr="00D229BC">
        <w:rPr>
          <w:rFonts w:ascii="Sakkal Majalla" w:hAnsi="Sakkal Majalla" w:cs="Sakkal Majalla"/>
          <w:b/>
          <w:bCs/>
          <w:color w:val="00B050"/>
          <w:sz w:val="50"/>
          <w:szCs w:val="50"/>
          <w:lang w:bidi="ar-EG"/>
        </w:rPr>
        <w:t>…»</w:t>
      </w:r>
    </w:p>
    <w:p w14:paraId="1C321BD2" w14:textId="1FA45813"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أيُّها المسلمونَ</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sz w:val="50"/>
          <w:szCs w:val="50"/>
          <w:rtl/>
          <w:lang w:bidi="ar-EG"/>
        </w:rPr>
        <w:t>حينَ سطعَ نورُ النبيِّ ﷺ على الدنيا، كانت الجزيرةُ العربيةُ تموجُ بالعصبيةِ والقبليةِ، فكان هذا من أوائلِ ما اهتمَّ بهِ ﷺ، فلا عجبَ أنَّ أولَ ما فعلهُ بعدَ الهجرةِ إلى المدينةِ هو القضاءُ على هذه العصبيةِ، فآخى بين الأوسِ والخزرجِ، ثم بينَ المهاجرينَ والأنصارِ، لأنَّه ﷺ يعلمُ أنَّ أمةً تموجُ بالعصبيةِ لن تستقيمَ لها حياةٌ ولا تقومَ لها قائمةٌ</w:t>
      </w:r>
      <w:r w:rsidRPr="00D229BC">
        <w:rPr>
          <w:rFonts w:ascii="Sakkal Majalla" w:hAnsi="Sakkal Majalla" w:cs="Sakkal Majalla"/>
          <w:sz w:val="50"/>
          <w:szCs w:val="50"/>
          <w:lang w:bidi="ar-EG"/>
        </w:rPr>
        <w:t>.</w:t>
      </w:r>
    </w:p>
    <w:p w14:paraId="7E552DFE" w14:textId="4B5B6818"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ثم تلاشت العصبياتُ، وذابَتْ الانتماءاتُ أمام الانتماءِ الأكبرِ: انتماءِ الدِّينِ، استجابةً لقولهِ تعالى</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b/>
          <w:bCs/>
          <w:color w:val="EE0000"/>
          <w:sz w:val="50"/>
          <w:szCs w:val="50"/>
          <w:rtl/>
          <w:lang w:bidi="ar-EG"/>
        </w:rPr>
        <w:t>﴿وَاعْتَصِمُوا بِحَبْلِ اللَّهِ جَمِيعًا وَلَا تَفَرَّقُوا</w:t>
      </w:r>
      <w:r w:rsidRPr="00D229BC">
        <w:rPr>
          <w:rFonts w:ascii="Sakkal Majalla" w:hAnsi="Sakkal Majalla" w:cs="Sakkal Majalla"/>
          <w:b/>
          <w:bCs/>
          <w:color w:val="EE0000"/>
          <w:sz w:val="50"/>
          <w:szCs w:val="50"/>
          <w:lang w:bidi="ar-EG"/>
        </w:rPr>
        <w:t>…</w:t>
      </w:r>
      <w:r w:rsidRPr="00D229BC">
        <w:rPr>
          <w:rFonts w:ascii="Sakkal Majalla" w:hAnsi="Sakkal Majalla" w:cs="Sakkal Majalla"/>
          <w:b/>
          <w:bCs/>
          <w:color w:val="EE0000"/>
          <w:sz w:val="50"/>
          <w:szCs w:val="50"/>
          <w:rtl/>
          <w:lang w:bidi="ar-EG"/>
        </w:rPr>
        <w:t>﴾</w:t>
      </w:r>
      <w:r w:rsidRPr="00D229BC">
        <w:rPr>
          <w:rFonts w:ascii="Sakkal Majalla" w:hAnsi="Sakkal Majalla" w:cs="Sakkal Majalla"/>
          <w:sz w:val="50"/>
          <w:szCs w:val="50"/>
          <w:rtl/>
          <w:lang w:bidi="ar-EG"/>
        </w:rPr>
        <w:t xml:space="preserve"> آلُ عمرانَ: 103</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sz w:val="50"/>
          <w:szCs w:val="50"/>
          <w:rtl/>
          <w:lang w:bidi="ar-EG"/>
        </w:rPr>
        <w:t>وقولهِ تعالى</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b/>
          <w:bCs/>
          <w:color w:val="EE0000"/>
          <w:sz w:val="50"/>
          <w:szCs w:val="50"/>
          <w:rtl/>
          <w:lang w:bidi="ar-EG"/>
        </w:rPr>
        <w:t>﴿وَأَلَّفَ بَيْنَ قُلُوبِهِمْ</w:t>
      </w:r>
      <w:r w:rsidRPr="00D229BC">
        <w:rPr>
          <w:rFonts w:ascii="Sakkal Majalla" w:hAnsi="Sakkal Majalla" w:cs="Sakkal Majalla"/>
          <w:b/>
          <w:bCs/>
          <w:color w:val="EE0000"/>
          <w:sz w:val="50"/>
          <w:szCs w:val="50"/>
          <w:lang w:bidi="ar-EG"/>
        </w:rPr>
        <w:t>…</w:t>
      </w:r>
      <w:r w:rsidRPr="00D229BC">
        <w:rPr>
          <w:rFonts w:ascii="Sakkal Majalla" w:hAnsi="Sakkal Majalla" w:cs="Sakkal Majalla"/>
          <w:b/>
          <w:bCs/>
          <w:color w:val="EE0000"/>
          <w:sz w:val="50"/>
          <w:szCs w:val="50"/>
          <w:rtl/>
          <w:lang w:bidi="ar-EG"/>
        </w:rPr>
        <w:t xml:space="preserve">﴾ </w:t>
      </w:r>
      <w:r w:rsidRPr="00D229BC">
        <w:rPr>
          <w:rFonts w:ascii="Sakkal Majalla" w:hAnsi="Sakkal Majalla" w:cs="Sakkal Majalla"/>
          <w:sz w:val="50"/>
          <w:szCs w:val="50"/>
          <w:rtl/>
          <w:lang w:bidi="ar-EG"/>
        </w:rPr>
        <w:t>الأنفالِ: 63</w:t>
      </w:r>
      <w:r w:rsidRPr="00D229BC">
        <w:rPr>
          <w:rFonts w:ascii="Sakkal Majalla" w:hAnsi="Sakkal Majalla" w:cs="Sakkal Majalla"/>
          <w:sz w:val="50"/>
          <w:szCs w:val="50"/>
          <w:lang w:bidi="ar-EG"/>
        </w:rPr>
        <w:t>.</w:t>
      </w:r>
    </w:p>
    <w:p w14:paraId="38E2CB19" w14:textId="1E41F136" w:rsidR="00D229BC" w:rsidRPr="00D229BC" w:rsidRDefault="00D229BC" w:rsidP="00D229BC">
      <w:pPr>
        <w:bidi/>
        <w:spacing w:after="120" w:line="240" w:lineRule="auto"/>
        <w:jc w:val="both"/>
        <w:rPr>
          <w:rFonts w:ascii="Sakkal Majalla" w:hAnsi="Sakkal Majalla" w:cs="Sakkal Majalla" w:hint="cs"/>
          <w:sz w:val="50"/>
          <w:szCs w:val="50"/>
          <w:rtl/>
          <w:lang w:bidi="ar-EG"/>
        </w:rPr>
      </w:pPr>
      <w:r w:rsidRPr="00D229BC">
        <w:rPr>
          <w:rFonts w:ascii="Sakkal Majalla" w:hAnsi="Sakkal Majalla" w:cs="Sakkal Majalla"/>
          <w:sz w:val="50"/>
          <w:szCs w:val="50"/>
          <w:rtl/>
          <w:lang w:bidi="ar-EG"/>
        </w:rPr>
        <w:t>وكان ﷺ حازمًا في مواجهةِ العصبيةِ، ومن ذلك قولهُ في الحديثِ المتفقِ عليه</w:t>
      </w:r>
      <w:r>
        <w:rPr>
          <w:rFonts w:ascii="Sakkal Majalla" w:hAnsi="Sakkal Majalla" w:cs="Sakkal Majalla" w:hint="cs"/>
          <w:sz w:val="50"/>
          <w:szCs w:val="50"/>
          <w:rtl/>
          <w:lang w:bidi="ar-EG"/>
        </w:rPr>
        <w:t xml:space="preserve">: </w:t>
      </w:r>
      <w:r w:rsidRPr="00D229BC">
        <w:rPr>
          <w:rFonts w:ascii="Sakkal Majalla" w:hAnsi="Sakkal Majalla" w:cs="Sakkal Majalla" w:hint="cs"/>
          <w:b/>
          <w:bCs/>
          <w:color w:val="00B050"/>
          <w:sz w:val="50"/>
          <w:szCs w:val="50"/>
          <w:rtl/>
          <w:lang w:bidi="ar-EG"/>
        </w:rPr>
        <w:t>"</w:t>
      </w:r>
      <w:r w:rsidRPr="00D229BC">
        <w:rPr>
          <w:rFonts w:ascii="Sakkal Majalla" w:hAnsi="Sakkal Majalla" w:cs="Sakkal Majalla"/>
          <w:b/>
          <w:bCs/>
          <w:color w:val="00B050"/>
          <w:sz w:val="50"/>
          <w:szCs w:val="50"/>
          <w:rtl/>
          <w:lang w:bidi="ar-EG"/>
        </w:rPr>
        <w:t>دَعُوها فإنّها مُنتِنَةٌ</w:t>
      </w:r>
      <w:r w:rsidRPr="00D229BC">
        <w:rPr>
          <w:rFonts w:ascii="Sakkal Majalla" w:hAnsi="Sakkal Majalla" w:cs="Sakkal Majalla" w:hint="cs"/>
          <w:b/>
          <w:bCs/>
          <w:color w:val="00B050"/>
          <w:sz w:val="50"/>
          <w:szCs w:val="50"/>
          <w:rtl/>
          <w:lang w:bidi="ar-EG"/>
        </w:rPr>
        <w:t>".</w:t>
      </w:r>
    </w:p>
    <w:p w14:paraId="3EC787F9" w14:textId="67BCE2AC" w:rsidR="00D229BC" w:rsidRPr="00D229BC" w:rsidRDefault="00D229BC" w:rsidP="00D229BC">
      <w:pPr>
        <w:bidi/>
        <w:spacing w:after="120" w:line="240" w:lineRule="auto"/>
        <w:jc w:val="both"/>
        <w:rPr>
          <w:rFonts w:ascii="Sakkal Majalla" w:hAnsi="Sakkal Majalla" w:cs="Sakkal Majalla" w:hint="cs"/>
          <w:b/>
          <w:bCs/>
          <w:color w:val="00B050"/>
          <w:sz w:val="50"/>
          <w:szCs w:val="50"/>
          <w:lang w:bidi="ar-EG"/>
        </w:rPr>
      </w:pPr>
      <w:r w:rsidRPr="00D229BC">
        <w:rPr>
          <w:rFonts w:ascii="Sakkal Majalla" w:hAnsi="Sakkal Majalla" w:cs="Sakkal Majalla"/>
          <w:sz w:val="50"/>
          <w:szCs w:val="50"/>
          <w:rtl/>
          <w:lang w:bidi="ar-EG"/>
        </w:rPr>
        <w:t>وعندَ أبي داود</w:t>
      </w:r>
      <w:r>
        <w:rPr>
          <w:rFonts w:ascii="Sakkal Majalla" w:hAnsi="Sakkal Majalla" w:cs="Sakkal Majalla" w:hint="cs"/>
          <w:sz w:val="50"/>
          <w:szCs w:val="50"/>
          <w:rtl/>
          <w:lang w:bidi="ar-EG"/>
        </w:rPr>
        <w:t xml:space="preserve">: </w:t>
      </w:r>
      <w:r w:rsidRPr="00D229BC">
        <w:rPr>
          <w:rFonts w:ascii="Sakkal Majalla" w:hAnsi="Sakkal Majalla" w:cs="Sakkal Majalla" w:hint="cs"/>
          <w:b/>
          <w:bCs/>
          <w:color w:val="00B050"/>
          <w:sz w:val="50"/>
          <w:szCs w:val="50"/>
          <w:rtl/>
          <w:lang w:bidi="ar-EG"/>
        </w:rPr>
        <w:t>"</w:t>
      </w:r>
      <w:r w:rsidRPr="00D229BC">
        <w:rPr>
          <w:rFonts w:ascii="Sakkal Majalla" w:hAnsi="Sakkal Majalla" w:cs="Sakkal Majalla"/>
          <w:b/>
          <w:bCs/>
          <w:color w:val="00B050"/>
          <w:sz w:val="50"/>
          <w:szCs w:val="50"/>
          <w:rtl/>
          <w:lang w:bidi="ar-EG"/>
        </w:rPr>
        <w:t>ليسَ منَّا مَن دعا إلى عصبيّةٍ</w:t>
      </w:r>
      <w:r w:rsidRPr="00D229BC">
        <w:rPr>
          <w:rFonts w:ascii="Sakkal Majalla" w:hAnsi="Sakkal Majalla" w:cs="Sakkal Majalla" w:hint="cs"/>
          <w:b/>
          <w:bCs/>
          <w:color w:val="00B050"/>
          <w:sz w:val="50"/>
          <w:szCs w:val="50"/>
          <w:rtl/>
          <w:lang w:bidi="ar-EG"/>
        </w:rPr>
        <w:t>".</w:t>
      </w:r>
    </w:p>
    <w:p w14:paraId="6EF967E5" w14:textId="74324C52"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lastRenderedPageBreak/>
        <w:t>أيُّها المسلمونَ</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sz w:val="50"/>
          <w:szCs w:val="50"/>
          <w:rtl/>
          <w:lang w:bidi="ar-EG"/>
        </w:rPr>
        <w:t xml:space="preserve">إنَّ التعصّبَ ليسَ محصورًا في الدِّينِ فقط، بل لهُ صورٌ كثيرةٌ: كالتعصبِ </w:t>
      </w:r>
      <w:proofErr w:type="gramStart"/>
      <w:r w:rsidRPr="00D229BC">
        <w:rPr>
          <w:rFonts w:ascii="Sakkal Majalla" w:hAnsi="Sakkal Majalla" w:cs="Sakkal Majalla"/>
          <w:sz w:val="50"/>
          <w:szCs w:val="50"/>
          <w:rtl/>
          <w:lang w:bidi="ar-EG"/>
        </w:rPr>
        <w:t>للجنسِ</w:t>
      </w:r>
      <w:proofErr w:type="gramEnd"/>
      <w:r w:rsidRPr="00D229BC">
        <w:rPr>
          <w:rFonts w:ascii="Sakkal Majalla" w:hAnsi="Sakkal Majalla" w:cs="Sakkal Majalla"/>
          <w:sz w:val="50"/>
          <w:szCs w:val="50"/>
          <w:rtl/>
          <w:lang w:bidi="ar-EG"/>
        </w:rPr>
        <w:t xml:space="preserve"> أو اللونِ أو العِرقِ أو الرأيِ أو غيرِ ذلك</w:t>
      </w:r>
      <w:r w:rsidRPr="00D229BC">
        <w:rPr>
          <w:rFonts w:ascii="Sakkal Majalla" w:hAnsi="Sakkal Majalla" w:cs="Sakkal Majalla"/>
          <w:sz w:val="50"/>
          <w:szCs w:val="50"/>
          <w:lang w:bidi="ar-EG"/>
        </w:rPr>
        <w:t>.</w:t>
      </w:r>
    </w:p>
    <w:p w14:paraId="1B0FF8F5" w14:textId="440BE774"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وقد صوَّرَ القرآنُ التعصّبَ الدينيَّ في قولِهِ تعالى</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sz w:val="50"/>
          <w:szCs w:val="50"/>
          <w:rtl/>
          <w:lang w:bidi="ar-EG"/>
        </w:rPr>
        <w:t>﴿</w:t>
      </w:r>
      <w:r w:rsidRPr="00D229BC">
        <w:rPr>
          <w:rFonts w:ascii="Sakkal Majalla" w:hAnsi="Sakkal Majalla" w:cs="Sakkal Majalla"/>
          <w:b/>
          <w:bCs/>
          <w:color w:val="EE0000"/>
          <w:sz w:val="50"/>
          <w:szCs w:val="50"/>
          <w:rtl/>
          <w:lang w:bidi="ar-EG"/>
        </w:rPr>
        <w:t>وَقَالَتِ الْيَهُودُ لَيْسَتِ النَّصَارَىٰ عَلَىٰ شَيْءٍ</w:t>
      </w:r>
      <w:r w:rsidRPr="00D229BC">
        <w:rPr>
          <w:rFonts w:ascii="Sakkal Majalla" w:hAnsi="Sakkal Majalla" w:cs="Sakkal Majalla"/>
          <w:b/>
          <w:bCs/>
          <w:color w:val="EE0000"/>
          <w:sz w:val="50"/>
          <w:szCs w:val="50"/>
          <w:lang w:bidi="ar-EG"/>
        </w:rPr>
        <w:t>…</w:t>
      </w:r>
      <w:r w:rsidRPr="00D229BC">
        <w:rPr>
          <w:rFonts w:ascii="Sakkal Majalla" w:hAnsi="Sakkal Majalla" w:cs="Sakkal Majalla"/>
          <w:b/>
          <w:bCs/>
          <w:color w:val="EE0000"/>
          <w:sz w:val="50"/>
          <w:szCs w:val="50"/>
          <w:rtl/>
          <w:lang w:bidi="ar-EG"/>
        </w:rPr>
        <w:t>﴾</w:t>
      </w:r>
      <w:r w:rsidRPr="00D229BC">
        <w:rPr>
          <w:rFonts w:ascii="Sakkal Majalla" w:hAnsi="Sakkal Majalla" w:cs="Sakkal Majalla"/>
          <w:sz w:val="50"/>
          <w:szCs w:val="50"/>
          <w:rtl/>
          <w:lang w:bidi="ar-EG"/>
        </w:rPr>
        <w:t xml:space="preserve"> البقرةِ: 113</w:t>
      </w:r>
      <w:r w:rsidRPr="00D229BC">
        <w:rPr>
          <w:rFonts w:ascii="Sakkal Majalla" w:hAnsi="Sakkal Majalla" w:cs="Sakkal Majalla"/>
          <w:sz w:val="50"/>
          <w:szCs w:val="50"/>
          <w:lang w:bidi="ar-EG"/>
        </w:rPr>
        <w:t>.</w:t>
      </w:r>
    </w:p>
    <w:p w14:paraId="297DC9B6" w14:textId="1146E290"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وحسمَ اللهُ القضيةَ بقولهِ تعالى</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b/>
          <w:bCs/>
          <w:color w:val="EE0000"/>
          <w:sz w:val="50"/>
          <w:szCs w:val="50"/>
          <w:rtl/>
          <w:lang w:bidi="ar-EG"/>
        </w:rPr>
        <w:t>﴿إِنَّ أَكْرَمَكُمْ عِندَ اللَّهِ أَتْقَاكُمْ﴾</w:t>
      </w:r>
      <w:r w:rsidRPr="00D229BC">
        <w:rPr>
          <w:rFonts w:ascii="Sakkal Majalla" w:hAnsi="Sakkal Majalla" w:cs="Sakkal Majalla"/>
          <w:sz w:val="50"/>
          <w:szCs w:val="50"/>
          <w:rtl/>
          <w:lang w:bidi="ar-EG"/>
        </w:rPr>
        <w:t xml:space="preserve"> الحجراتِ: 13</w:t>
      </w:r>
      <w:r w:rsidRPr="00D229BC">
        <w:rPr>
          <w:rFonts w:ascii="Sakkal Majalla" w:hAnsi="Sakkal Majalla" w:cs="Sakkal Majalla"/>
          <w:sz w:val="50"/>
          <w:szCs w:val="50"/>
          <w:lang w:bidi="ar-EG"/>
        </w:rPr>
        <w:t>.</w:t>
      </w:r>
    </w:p>
    <w:p w14:paraId="59B02421" w14:textId="77777777" w:rsidR="00D229BC" w:rsidRPr="00D229BC" w:rsidRDefault="00D229BC" w:rsidP="00D229BC">
      <w:pPr>
        <w:bidi/>
        <w:spacing w:after="120" w:line="240" w:lineRule="auto"/>
        <w:jc w:val="both"/>
        <w:rPr>
          <w:rFonts w:ascii="Sakkal Majalla" w:hAnsi="Sakkal Majalla" w:cs="Sakkal Majalla"/>
          <w:b/>
          <w:bCs/>
          <w:sz w:val="50"/>
          <w:szCs w:val="50"/>
          <w:lang w:bidi="ar-EG"/>
        </w:rPr>
      </w:pPr>
      <w:r w:rsidRPr="00D229BC">
        <w:rPr>
          <w:rFonts w:ascii="Sakkal Majalla" w:hAnsi="Sakkal Majalla" w:cs="Sakkal Majalla"/>
          <w:b/>
          <w:bCs/>
          <w:sz w:val="50"/>
          <w:szCs w:val="50"/>
          <w:rtl/>
          <w:lang w:bidi="ar-EG"/>
        </w:rPr>
        <w:t>ومن أخطرِ صورِ العصبيةِ اليومَ: التعصّبُ الرياضيُّ</w:t>
      </w:r>
      <w:r w:rsidRPr="00D229BC">
        <w:rPr>
          <w:rFonts w:ascii="Sakkal Majalla" w:hAnsi="Sakkal Majalla" w:cs="Sakkal Majalla"/>
          <w:b/>
          <w:bCs/>
          <w:sz w:val="50"/>
          <w:szCs w:val="50"/>
          <w:lang w:bidi="ar-EG"/>
        </w:rPr>
        <w:t>.</w:t>
      </w:r>
    </w:p>
    <w:p w14:paraId="6B2EE570" w14:textId="676E7963"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فمع أنَّ الرياضةَ نافعةٌ، وتُهذِّبُ الأخلاقَ، وتُقوّي الأبدانَ، إلا أنَّ بعضَ الناسِ يجعلونها سببًا للتباغضِ والشجارِ وربما الهلاكِ</w:t>
      </w:r>
      <w:r w:rsidRPr="00D229BC">
        <w:rPr>
          <w:rFonts w:ascii="Sakkal Majalla" w:hAnsi="Sakkal Majalla" w:cs="Sakkal Majalla"/>
          <w:sz w:val="50"/>
          <w:szCs w:val="50"/>
          <w:lang w:bidi="ar-EG"/>
        </w:rPr>
        <w:t>—</w:t>
      </w:r>
      <w:r w:rsidRPr="00D229BC">
        <w:rPr>
          <w:rFonts w:ascii="Sakkal Majalla" w:hAnsi="Sakkal Majalla" w:cs="Sakkal Majalla"/>
          <w:sz w:val="50"/>
          <w:szCs w:val="50"/>
          <w:rtl/>
          <w:lang w:bidi="ar-EG"/>
        </w:rPr>
        <w:t>وهذا انحرافٌ عن حقيقتها</w:t>
      </w:r>
      <w:r w:rsidRPr="00D229BC">
        <w:rPr>
          <w:rFonts w:ascii="Sakkal Majalla" w:hAnsi="Sakkal Majalla" w:cs="Sakkal Majalla"/>
          <w:sz w:val="50"/>
          <w:szCs w:val="50"/>
          <w:lang w:bidi="ar-EG"/>
        </w:rPr>
        <w:t>.</w:t>
      </w:r>
    </w:p>
    <w:p w14:paraId="0037CCBD" w14:textId="1433CB52" w:rsidR="00D229BC" w:rsidRPr="00D229BC" w:rsidRDefault="00D229BC" w:rsidP="00D229BC">
      <w:pPr>
        <w:bidi/>
        <w:spacing w:after="120" w:line="240" w:lineRule="auto"/>
        <w:jc w:val="center"/>
        <w:rPr>
          <w:rFonts w:ascii="Sakkal Majalla" w:hAnsi="Sakkal Majalla" w:cs="PT Bold Heading"/>
          <w:sz w:val="50"/>
          <w:szCs w:val="50"/>
          <w:lang w:bidi="ar-EG"/>
        </w:rPr>
      </w:pPr>
      <w:r w:rsidRPr="00D229BC">
        <w:rPr>
          <w:rFonts w:ascii="Sakkal Majalla" w:hAnsi="Sakkal Majalla" w:cs="PT Bold Heading"/>
          <w:sz w:val="50"/>
          <w:szCs w:val="50"/>
          <w:rtl/>
          <w:lang w:bidi="ar-EG"/>
        </w:rPr>
        <w:t>الخطبةُ الثانيةُ</w:t>
      </w:r>
    </w:p>
    <w:p w14:paraId="1005630B" w14:textId="77048F6D" w:rsidR="00D229BC" w:rsidRPr="00D229BC" w:rsidRDefault="00D229BC" w:rsidP="00D229BC">
      <w:pPr>
        <w:bidi/>
        <w:spacing w:after="120" w:line="240" w:lineRule="auto"/>
        <w:jc w:val="both"/>
        <w:rPr>
          <w:rFonts w:ascii="Sakkal Majalla" w:hAnsi="Sakkal Majalla" w:cs="Sakkal Majalla"/>
          <w:sz w:val="50"/>
          <w:szCs w:val="50"/>
          <w:lang w:bidi="ar-EG"/>
        </w:rPr>
      </w:pPr>
      <w:r w:rsidRPr="00D229BC">
        <w:rPr>
          <w:rFonts w:ascii="Sakkal Majalla" w:hAnsi="Sakkal Majalla" w:cs="Sakkal Majalla"/>
          <w:sz w:val="50"/>
          <w:szCs w:val="50"/>
          <w:rtl/>
          <w:lang w:bidi="ar-EG"/>
        </w:rPr>
        <w:t>أيُّها المسلمونَ</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sz w:val="50"/>
          <w:szCs w:val="50"/>
          <w:rtl/>
          <w:lang w:bidi="ar-EG"/>
        </w:rPr>
        <w:t>هناك أسبابٌ تُسهم في انتشارِ التعصبِ الرياضيِّ، منها: استفزازُ بعضِ المنتسبينَ لفريقٍ ما لمشاعرِ الآخرينَ بالتقليلِ أو السخريةِ أو التنمُّرِ، وهذا محرَّمٌ بنصِّ القرآنِ الكريمِ، قال تعالى</w:t>
      </w:r>
      <w:r w:rsidRPr="00D229BC">
        <w:rPr>
          <w:rFonts w:ascii="Sakkal Majalla" w:hAnsi="Sakkal Majalla" w:cs="Sakkal Majalla"/>
          <w:sz w:val="50"/>
          <w:szCs w:val="50"/>
          <w:lang w:bidi="ar-EG"/>
        </w:rPr>
        <w:t>:</w:t>
      </w:r>
      <w:r>
        <w:rPr>
          <w:rFonts w:ascii="Sakkal Majalla" w:hAnsi="Sakkal Majalla" w:cs="Sakkal Majalla" w:hint="cs"/>
          <w:sz w:val="50"/>
          <w:szCs w:val="50"/>
          <w:rtl/>
          <w:lang w:bidi="ar-EG"/>
        </w:rPr>
        <w:t xml:space="preserve"> </w:t>
      </w:r>
      <w:r w:rsidRPr="00D229BC">
        <w:rPr>
          <w:rFonts w:ascii="Sakkal Majalla" w:hAnsi="Sakkal Majalla" w:cs="Sakkal Majalla"/>
          <w:b/>
          <w:bCs/>
          <w:color w:val="EE0000"/>
          <w:sz w:val="50"/>
          <w:szCs w:val="50"/>
          <w:rtl/>
          <w:lang w:bidi="ar-EG"/>
        </w:rPr>
        <w:t>﴿يَا أَيُّهَا الَّذِينَ آمَنُوا لَا يَسْخَرْ قَوْمٌ مِّنْ قَوْمٍ</w:t>
      </w:r>
      <w:r w:rsidRPr="00D229BC">
        <w:rPr>
          <w:rFonts w:ascii="Sakkal Majalla" w:hAnsi="Sakkal Majalla" w:cs="Sakkal Majalla"/>
          <w:b/>
          <w:bCs/>
          <w:color w:val="EE0000"/>
          <w:sz w:val="50"/>
          <w:szCs w:val="50"/>
          <w:lang w:bidi="ar-EG"/>
        </w:rPr>
        <w:t>…</w:t>
      </w:r>
      <w:r w:rsidRPr="00D229BC">
        <w:rPr>
          <w:rFonts w:ascii="Sakkal Majalla" w:hAnsi="Sakkal Majalla" w:cs="Sakkal Majalla"/>
          <w:b/>
          <w:bCs/>
          <w:color w:val="EE0000"/>
          <w:sz w:val="50"/>
          <w:szCs w:val="50"/>
          <w:rtl/>
          <w:lang w:bidi="ar-EG"/>
        </w:rPr>
        <w:t>﴾</w:t>
      </w:r>
      <w:r w:rsidRPr="00D229BC">
        <w:rPr>
          <w:rFonts w:ascii="Sakkal Majalla" w:hAnsi="Sakkal Majalla" w:cs="Sakkal Majalla"/>
          <w:sz w:val="50"/>
          <w:szCs w:val="50"/>
          <w:rtl/>
          <w:lang w:bidi="ar-EG"/>
        </w:rPr>
        <w:t xml:space="preserve"> الحجراتِ: 11</w:t>
      </w:r>
      <w:r w:rsidRPr="00D229BC">
        <w:rPr>
          <w:rFonts w:ascii="Sakkal Majalla" w:hAnsi="Sakkal Majalla" w:cs="Sakkal Majalla"/>
          <w:sz w:val="50"/>
          <w:szCs w:val="50"/>
          <w:lang w:bidi="ar-EG"/>
        </w:rPr>
        <w:t>.</w:t>
      </w:r>
    </w:p>
    <w:p w14:paraId="19E2B3C3" w14:textId="2B84DDAA" w:rsidR="00D229BC" w:rsidRPr="00D229BC" w:rsidRDefault="00D229BC" w:rsidP="00D229BC">
      <w:pPr>
        <w:bidi/>
        <w:spacing w:after="120" w:line="240" w:lineRule="auto"/>
        <w:jc w:val="both"/>
        <w:rPr>
          <w:rFonts w:ascii="Sakkal Majalla" w:hAnsi="Sakkal Majalla" w:cs="Sakkal Majalla" w:hint="cs"/>
          <w:sz w:val="50"/>
          <w:szCs w:val="50"/>
          <w:lang w:bidi="ar-EG"/>
        </w:rPr>
      </w:pPr>
      <w:r w:rsidRPr="00D229BC">
        <w:rPr>
          <w:rFonts w:ascii="Sakkal Majalla" w:hAnsi="Sakkal Majalla" w:cs="Sakkal Majalla"/>
          <w:sz w:val="50"/>
          <w:szCs w:val="50"/>
          <w:rtl/>
          <w:lang w:bidi="ar-EG"/>
        </w:rPr>
        <w:t>وفي الحديثِ الصحيحِ قال ﷺ</w:t>
      </w:r>
      <w:r>
        <w:rPr>
          <w:rFonts w:ascii="Sakkal Majalla" w:hAnsi="Sakkal Majalla" w:cs="Sakkal Majalla" w:hint="cs"/>
          <w:sz w:val="50"/>
          <w:szCs w:val="50"/>
          <w:rtl/>
          <w:lang w:bidi="ar-EG"/>
        </w:rPr>
        <w:t>:</w:t>
      </w:r>
      <w:r w:rsidRPr="00D229BC">
        <w:rPr>
          <w:rFonts w:ascii="Sakkal Majalla" w:hAnsi="Sakkal Majalla" w:cs="Sakkal Majalla" w:hint="cs"/>
          <w:b/>
          <w:bCs/>
          <w:color w:val="00B050"/>
          <w:sz w:val="50"/>
          <w:szCs w:val="50"/>
          <w:rtl/>
          <w:lang w:bidi="ar-EG"/>
        </w:rPr>
        <w:t xml:space="preserve"> "</w:t>
      </w:r>
      <w:r w:rsidRPr="00D229BC">
        <w:rPr>
          <w:rFonts w:ascii="Sakkal Majalla" w:hAnsi="Sakkal Majalla" w:cs="Sakkal Majalla"/>
          <w:b/>
          <w:bCs/>
          <w:color w:val="00B050"/>
          <w:sz w:val="50"/>
          <w:szCs w:val="50"/>
          <w:rtl/>
          <w:lang w:bidi="ar-EG"/>
        </w:rPr>
        <w:t xml:space="preserve">الكِبْرُ بَطَرُ الحقِّ، وغَمْطُ الناسِ» </w:t>
      </w:r>
      <w:r w:rsidRPr="00D229BC">
        <w:rPr>
          <w:rFonts w:ascii="Sakkal Majalla" w:hAnsi="Sakkal Majalla" w:cs="Sakkal Majalla"/>
          <w:sz w:val="50"/>
          <w:szCs w:val="50"/>
          <w:rtl/>
          <w:lang w:bidi="ar-EG"/>
        </w:rPr>
        <w:t>أي: احتقارُهم</w:t>
      </w:r>
      <w:r w:rsidRPr="00D229BC">
        <w:rPr>
          <w:rFonts w:ascii="Sakkal Majalla" w:hAnsi="Sakkal Majalla" w:cs="Sakkal Majalla"/>
          <w:sz w:val="50"/>
          <w:szCs w:val="50"/>
          <w:lang w:bidi="ar-EG"/>
        </w:rPr>
        <w:t>.</w:t>
      </w:r>
    </w:p>
    <w:p w14:paraId="2916EE5F" w14:textId="77777777" w:rsidR="00D229BC" w:rsidRPr="00D229BC" w:rsidRDefault="00D229BC" w:rsidP="00D229BC">
      <w:pPr>
        <w:bidi/>
        <w:spacing w:after="120" w:line="240" w:lineRule="auto"/>
        <w:jc w:val="both"/>
        <w:rPr>
          <w:rFonts w:ascii="Sakkal Majalla" w:hAnsi="Sakkal Majalla" w:cs="Sakkal Majalla"/>
          <w:sz w:val="50"/>
          <w:szCs w:val="50"/>
          <w:rtl/>
          <w:lang w:bidi="ar-EG"/>
        </w:rPr>
      </w:pPr>
      <w:r w:rsidRPr="00D229BC">
        <w:rPr>
          <w:rFonts w:ascii="Sakkal Majalla" w:hAnsi="Sakkal Majalla" w:cs="Sakkal Majalla"/>
          <w:sz w:val="50"/>
          <w:szCs w:val="50"/>
          <w:rtl/>
          <w:lang w:bidi="ar-EG"/>
        </w:rPr>
        <w:t>نسألُ اللهَ تعالى أن يُؤلِّفَ بين قلوبِنا، وأن يُصلِحَ ذاتَ بينِنا، وأن يحفظَ مصرَنا الحبيبةَ من كلِّ سوءٍ وشرٍّ</w:t>
      </w:r>
      <w:r w:rsidRPr="00D229BC">
        <w:rPr>
          <w:rFonts w:ascii="Sakkal Majalla" w:hAnsi="Sakkal Majalla" w:cs="Sakkal Majalla"/>
          <w:sz w:val="50"/>
          <w:szCs w:val="50"/>
          <w:lang w:bidi="ar-EG"/>
        </w:rPr>
        <w:t>.</w:t>
      </w:r>
    </w:p>
    <w:p w14:paraId="53751948" w14:textId="54394B6D" w:rsidR="00B81CF5" w:rsidRPr="00A8645A" w:rsidRDefault="00B81CF5" w:rsidP="00225AEF">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79D336" w14:textId="77777777" w:rsidR="00485B73" w:rsidRDefault="00485B73" w:rsidP="0046340F">
      <w:pPr>
        <w:spacing w:after="0" w:line="240" w:lineRule="auto"/>
      </w:pPr>
      <w:r>
        <w:separator/>
      </w:r>
    </w:p>
  </w:endnote>
  <w:endnote w:type="continuationSeparator" w:id="0">
    <w:p w14:paraId="0D77B77B" w14:textId="77777777" w:rsidR="00485B73" w:rsidRDefault="00485B73"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DBEE9" w14:textId="77777777" w:rsidR="00485B73" w:rsidRDefault="00485B73" w:rsidP="0046340F">
      <w:pPr>
        <w:spacing w:after="0" w:line="240" w:lineRule="auto"/>
      </w:pPr>
      <w:r>
        <w:separator/>
      </w:r>
    </w:p>
  </w:footnote>
  <w:footnote w:type="continuationSeparator" w:id="0">
    <w:p w14:paraId="3306854D" w14:textId="77777777" w:rsidR="00485B73" w:rsidRDefault="00485B73"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1122"/>
    <w:rsid w:val="0025070A"/>
    <w:rsid w:val="0025483C"/>
    <w:rsid w:val="00254CD2"/>
    <w:rsid w:val="00261961"/>
    <w:rsid w:val="00264BAA"/>
    <w:rsid w:val="0027026B"/>
    <w:rsid w:val="00270310"/>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B2876"/>
    <w:rsid w:val="00BB2BE8"/>
    <w:rsid w:val="00BB330E"/>
    <w:rsid w:val="00BB5395"/>
    <w:rsid w:val="00BC03E1"/>
    <w:rsid w:val="00BC06C7"/>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22F2"/>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21AE"/>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EF6D99"/>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558</Words>
  <Characters>3081</Characters>
  <Application>Microsoft Office Word</Application>
  <DocSecurity>0</DocSecurity>
  <Lines>52</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2025-12-07T09:59:00Z</dcterms:created>
  <dcterms:modified xsi:type="dcterms:W3CDTF">2025-12-07T09:59:00Z</dcterms:modified>
</cp:coreProperties>
</file>