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3DD69" w14:textId="77490162" w:rsidR="00B66EB1"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597560" w:rsidRPr="00597560">
        <w:rPr>
          <w:rFonts w:ascii="Traditional Arabic" w:hAnsi="Traditional Arabic" w:cs="PT Bold Heading" w:hint="cs"/>
          <w:b/>
          <w:bCs/>
          <w:sz w:val="64"/>
          <w:szCs w:val="64"/>
          <w:rtl/>
        </w:rPr>
        <w:t>العقول المحمدية</w:t>
      </w:r>
      <w:r w:rsidR="00EA7195" w:rsidRPr="00EA7195">
        <w:rPr>
          <w:rFonts w:ascii="Traditional Arabic" w:hAnsi="Traditional Arabic" w:cs="PT Bold Heading" w:hint="cs"/>
          <w:b/>
          <w:bCs/>
          <w:sz w:val="64"/>
          <w:szCs w:val="64"/>
          <w:rtl/>
        </w:rPr>
        <w:t xml:space="preserve"> </w:t>
      </w:r>
    </w:p>
    <w:bookmarkEnd w:id="0"/>
    <w:p w14:paraId="61AA541C" w14:textId="7D97CB49"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597560">
        <w:rPr>
          <w:rFonts w:ascii="Traditional Arabic" w:hAnsi="Traditional Arabic" w:cs="PT Bold Heading" w:hint="cs"/>
          <w:b/>
          <w:bCs/>
          <w:sz w:val="32"/>
          <w:szCs w:val="32"/>
          <w:u w:val="single"/>
          <w:rtl/>
        </w:rPr>
        <w:t>14</w:t>
      </w:r>
      <w:r w:rsidR="003142F6">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rPr>
        <w:t xml:space="preserve">جمادي </w:t>
      </w:r>
      <w:proofErr w:type="gramStart"/>
      <w:r w:rsidR="00597560">
        <w:rPr>
          <w:rFonts w:ascii="Traditional Arabic" w:hAnsi="Traditional Arabic" w:cs="PT Bold Heading" w:hint="cs"/>
          <w:b/>
          <w:bCs/>
          <w:sz w:val="32"/>
          <w:szCs w:val="32"/>
          <w:u w:val="single"/>
          <w:rtl/>
        </w:rPr>
        <w:t xml:space="preserve">الثانية </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proofErr w:type="gramEnd"/>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597560">
        <w:rPr>
          <w:rFonts w:ascii="Traditional Arabic" w:hAnsi="Traditional Arabic" w:cs="PT Bold Heading" w:hint="cs"/>
          <w:b/>
          <w:bCs/>
          <w:sz w:val="32"/>
          <w:szCs w:val="32"/>
          <w:u w:val="single"/>
          <w:rtl/>
          <w:lang w:bidi="ar-EG"/>
        </w:rPr>
        <w:t xml:space="preserve">5 ديسمبر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2AE0147B" w:rsidR="00C31F10" w:rsidRPr="008F6589"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 xml:space="preserve">أوّلًا: </w:t>
      </w:r>
      <w:r w:rsidR="00597560" w:rsidRPr="00597560">
        <w:rPr>
          <w:rFonts w:ascii="Traditional Arabic" w:hAnsi="Traditional Arabic" w:cs="PT Bold Heading"/>
          <w:b/>
          <w:bCs/>
          <w:sz w:val="34"/>
          <w:szCs w:val="34"/>
          <w:u w:val="single"/>
          <w:rtl/>
        </w:rPr>
        <w:t>منزلةُ العقلِ في الإسلامِ</w:t>
      </w:r>
      <w:r>
        <w:rPr>
          <w:rFonts w:ascii="Traditional Arabic" w:hAnsi="Traditional Arabic" w:cs="PT Bold Heading" w:hint="cs"/>
          <w:b/>
          <w:bCs/>
          <w:sz w:val="34"/>
          <w:szCs w:val="34"/>
          <w:u w:val="single"/>
          <w:rtl/>
        </w:rPr>
        <w:t>.</w:t>
      </w:r>
    </w:p>
    <w:p w14:paraId="76BB30F3" w14:textId="2E9F9330"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EA7195">
        <w:rPr>
          <w:rFonts w:ascii="Traditional Arabic" w:hAnsi="Traditional Arabic" w:cs="PT Bold Heading" w:hint="cs"/>
          <w:b/>
          <w:bCs/>
          <w:sz w:val="34"/>
          <w:szCs w:val="34"/>
          <w:u w:val="single"/>
          <w:rtl/>
        </w:rPr>
        <w:t xml:space="preserve"> </w:t>
      </w:r>
      <w:r w:rsidR="00597560" w:rsidRPr="00597560">
        <w:rPr>
          <w:rFonts w:ascii="Traditional Arabic" w:hAnsi="Traditional Arabic" w:cs="PT Bold Heading"/>
          <w:b/>
          <w:bCs/>
          <w:sz w:val="34"/>
          <w:szCs w:val="34"/>
          <w:u w:val="single"/>
          <w:rtl/>
        </w:rPr>
        <w:t xml:space="preserve">دورُ العقلِ في بناءِ </w:t>
      </w:r>
      <w:proofErr w:type="spellStart"/>
      <w:r w:rsidR="00597560" w:rsidRPr="00597560">
        <w:rPr>
          <w:rFonts w:ascii="Traditional Arabic" w:hAnsi="Traditional Arabic" w:cs="PT Bold Heading"/>
          <w:b/>
          <w:bCs/>
          <w:sz w:val="34"/>
          <w:szCs w:val="34"/>
          <w:u w:val="single"/>
          <w:rtl/>
        </w:rPr>
        <w:t>الإ</w:t>
      </w:r>
      <w:proofErr w:type="spellEnd"/>
      <w:r w:rsidR="00597560" w:rsidRPr="00597560">
        <w:rPr>
          <w:rFonts w:ascii="Traditional Arabic" w:hAnsi="Traditional Arabic" w:cs="PT Bold Heading"/>
          <w:b/>
          <w:bCs/>
          <w:sz w:val="34"/>
          <w:szCs w:val="34"/>
          <w:u w:val="single"/>
          <w:rtl/>
        </w:rPr>
        <w:t xml:space="preserve"> نسانِ</w:t>
      </w:r>
      <w:r w:rsidR="00E60B01">
        <w:rPr>
          <w:rFonts w:ascii="Traditional Arabic" w:hAnsi="Traditional Arabic" w:cs="PT Bold Heading" w:hint="cs"/>
          <w:b/>
          <w:bCs/>
          <w:sz w:val="34"/>
          <w:szCs w:val="34"/>
          <w:u w:val="single"/>
          <w:rtl/>
        </w:rPr>
        <w:t>.</w:t>
      </w:r>
    </w:p>
    <w:p w14:paraId="0651E3B3" w14:textId="6018EFE1"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597560" w:rsidRPr="002752A4">
        <w:rPr>
          <w:rFonts w:ascii="Traditional Arabic" w:hAnsi="Traditional Arabic" w:cs="PT Bold Heading"/>
          <w:b/>
          <w:bCs/>
          <w:sz w:val="34"/>
          <w:szCs w:val="34"/>
          <w:u w:val="single"/>
          <w:rtl/>
        </w:rPr>
        <w:t>التحذيرُ من التشكيكِ والحيرةِ ونشرِ روحِ التشاؤمِ في كلِّ شيءٍ</w:t>
      </w:r>
      <w:r w:rsidR="00597560">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23145957" w14:textId="77777777" w:rsidR="00597560" w:rsidRPr="00597560" w:rsidRDefault="00597560" w:rsidP="00597560">
      <w:pPr>
        <w:bidi/>
        <w:spacing w:after="0" w:line="240" w:lineRule="auto"/>
        <w:jc w:val="lowKashida"/>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597560">
        <w:rPr>
          <w:rFonts w:ascii="Traditional Arabic" w:hAnsi="Traditional Arabic" w:cs="Traditional Arabic" w:hint="cs"/>
          <w:b/>
          <w:bCs/>
          <w:sz w:val="36"/>
          <w:szCs w:val="36"/>
          <w:rtl/>
        </w:rPr>
        <w:t xml:space="preserve"> سيِّدَنَا</w:t>
      </w:r>
      <w:r w:rsidRPr="00597560">
        <w:rPr>
          <w:rFonts w:ascii="Traditional Arabic" w:hAnsi="Traditional Arabic" w:cs="Traditional Arabic"/>
          <w:b/>
          <w:bCs/>
          <w:sz w:val="36"/>
          <w:szCs w:val="36"/>
          <w:rtl/>
        </w:rPr>
        <w:t xml:space="preserve"> مُحمدًا عبدُهُ ورسولُهُ </w:t>
      </w:r>
      <w:bookmarkStart w:id="1" w:name="_Hlk203152779"/>
      <w:r w:rsidRPr="00597560">
        <w:rPr>
          <w:rFonts w:ascii="Arial Unicode MS" w:hAnsi="Arial Unicode MS" w:cs="Arial Unicode MS" w:hint="eastAsia"/>
          <w:b/>
          <w:bCs/>
          <w:sz w:val="36"/>
          <w:szCs w:val="36"/>
          <w:rtl/>
        </w:rPr>
        <w:t>ﷺ</w:t>
      </w:r>
      <w:bookmarkEnd w:id="1"/>
      <w:r w:rsidRPr="00597560">
        <w:rPr>
          <w:rFonts w:ascii="Traditional Arabic" w:hAnsi="Traditional Arabic" w:cs="Traditional Arabic"/>
          <w:b/>
          <w:bCs/>
          <w:sz w:val="36"/>
          <w:szCs w:val="36"/>
          <w:rtl/>
        </w:rPr>
        <w:t xml:space="preserve">. </w:t>
      </w:r>
      <w:r w:rsidRPr="00597560">
        <w:rPr>
          <w:rFonts w:ascii="Traditional Arabic" w:hAnsi="Traditional Arabic" w:cs="Monotype Koufi" w:hint="cs"/>
          <w:b/>
          <w:bCs/>
          <w:sz w:val="36"/>
          <w:szCs w:val="36"/>
          <w:rtl/>
        </w:rPr>
        <w:t>أمَّا بعدُ:</w:t>
      </w:r>
    </w:p>
    <w:p w14:paraId="5EB42E41" w14:textId="77777777" w:rsidR="00597560" w:rsidRPr="00597560" w:rsidRDefault="00597560" w:rsidP="00597560">
      <w:pPr>
        <w:bidi/>
        <w:spacing w:after="0" w:line="240" w:lineRule="auto"/>
        <w:rPr>
          <w:rFonts w:ascii="Traditional Arabic" w:hAnsi="Traditional Arabic" w:cs="Monotype Koufi"/>
          <w:b/>
          <w:bCs/>
          <w:sz w:val="36"/>
          <w:szCs w:val="36"/>
          <w:u w:val="single"/>
          <w:rtl/>
        </w:rPr>
      </w:pPr>
      <w:r w:rsidRPr="00597560">
        <w:rPr>
          <w:rFonts w:ascii="Traditional Arabic" w:hAnsi="Traditional Arabic" w:cs="Monotype Koufi"/>
          <w:b/>
          <w:bCs/>
          <w:sz w:val="36"/>
          <w:szCs w:val="36"/>
          <w:u w:val="single"/>
          <w:rtl/>
        </w:rPr>
        <w:t>أولًا: منزلةُ العقلِ في الإسلامِ.</w:t>
      </w:r>
    </w:p>
    <w:p w14:paraId="415F67AD" w14:textId="77777777" w:rsidR="00597560" w:rsidRPr="002752A4" w:rsidRDefault="00597560" w:rsidP="00597560">
      <w:pPr>
        <w:bidi/>
        <w:spacing w:after="0" w:line="240" w:lineRule="auto"/>
        <w:jc w:val="both"/>
        <w:rPr>
          <w:rFonts w:ascii="Traditional Arabic" w:hAnsi="Traditional Arabic" w:cs="Traditional Arabic"/>
          <w:b/>
          <w:bCs/>
          <w:sz w:val="36"/>
          <w:szCs w:val="36"/>
          <w:rtl/>
        </w:rPr>
      </w:pPr>
      <w:r w:rsidRPr="002752A4">
        <w:rPr>
          <w:rFonts w:ascii="Traditional Arabic" w:hAnsi="Traditional Arabic" w:cs="Traditional Arabic"/>
          <w:b/>
          <w:bCs/>
          <w:sz w:val="36"/>
          <w:szCs w:val="36"/>
          <w:rtl/>
        </w:rPr>
        <w:t xml:space="preserve">للعقلِ منزلةٌ كبيرةٌ في الإسلامِ، فهو من أعظمِ الفروقِ بين الإنسانِ والحيوانِ، والعقلُ أحدُ الضروراتِ التي أوجبَ الشارعُ حفظَها، ويكفي الإشارةُ إلى أهميةِ </w:t>
      </w:r>
      <w:r w:rsidRPr="002752A4">
        <w:rPr>
          <w:rFonts w:ascii="Traditional Arabic" w:hAnsi="Traditional Arabic" w:cs="Traditional Arabic"/>
          <w:b/>
          <w:bCs/>
          <w:sz w:val="36"/>
          <w:szCs w:val="36"/>
        </w:rPr>
        <w:t>“</w:t>
      </w:r>
      <w:r w:rsidRPr="002752A4">
        <w:rPr>
          <w:rFonts w:ascii="Traditional Arabic" w:hAnsi="Traditional Arabic" w:cs="Traditional Arabic"/>
          <w:b/>
          <w:bCs/>
          <w:sz w:val="36"/>
          <w:szCs w:val="36"/>
          <w:rtl/>
        </w:rPr>
        <w:t>العقلِ</w:t>
      </w:r>
      <w:r w:rsidRPr="002752A4">
        <w:rPr>
          <w:rFonts w:ascii="Traditional Arabic" w:hAnsi="Traditional Arabic" w:cs="Traditional Arabic"/>
          <w:b/>
          <w:bCs/>
          <w:sz w:val="36"/>
          <w:szCs w:val="36"/>
        </w:rPr>
        <w:t xml:space="preserve">” </w:t>
      </w:r>
      <w:r w:rsidRPr="002752A4">
        <w:rPr>
          <w:rFonts w:ascii="Traditional Arabic" w:hAnsi="Traditional Arabic" w:cs="Traditional Arabic"/>
          <w:b/>
          <w:bCs/>
          <w:sz w:val="36"/>
          <w:szCs w:val="36"/>
          <w:rtl/>
        </w:rPr>
        <w:t>في كتابِ اللهِ أن مادةَ (عقلَ) تكررتْ بجميعِ مشتقاتِها حوالي سبعينَ مرةً، ناهيكَ عن الآياتِ التي تتصلُ بالعملياتِ العقليةِ كالتفكرِ والتأملِ والتدبرِ والنظرِ بتمعنٍ في آياتِ اللهِ في الأنفسِ والآفاقِ، والتي لا يمكنُ حصرُها من كثرتِها في كتابِ اللهِ تعالى</w:t>
      </w:r>
      <w:r w:rsidRPr="002752A4">
        <w:rPr>
          <w:rFonts w:ascii="Traditional Arabic" w:hAnsi="Traditional Arabic" w:cs="Traditional Arabic"/>
          <w:b/>
          <w:bCs/>
          <w:sz w:val="36"/>
          <w:szCs w:val="36"/>
        </w:rPr>
        <w:t>.</w:t>
      </w:r>
    </w:p>
    <w:p w14:paraId="04193F8D"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ومعلومٌ أنَّ العقلَ مناطُ التكليفِ فإذا غابَ العقلُ رُفِعَ التكليفُ عن العبدِ، فعَنْ عَلِيٍّ رَضِيَ اللَّهُ عَنْهُ قَالَ: قَالَ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 رُفِعَ الْقَلَمُ عَنْ ثَلَاثَةٍ: عَنِ النَّائِمِ حَتَّى يَسْتَيْقِظَ، وَعَنِ الصَّبِيِّ حَتَّى يَبْلُغَ، وَعَنِ الْمَعْتُوهِ حَتَّى يعقل ". (أبو داود والترمذي وحسنه).</w:t>
      </w:r>
    </w:p>
    <w:p w14:paraId="57A7C6AF"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والعقلُ والدينُ صِنوانِ لا ينفكَّان، فلا يتمُّ دينُ المرءِ حتّى يتمَّ عقلُهُ، والعقلُ بلا دينٍ ضلالٌ وانفلاتٌ وغواية، والتديُّن بلا عقلٍ بريدُ الفهمِ المنكوسِ والسُّلوكِ المَشينِ، وضيقِ العطَنِ، وكم في ذلكَ مِن إساءةٍ إلى النفسِ والناسِ، وتشويهٍ لصفاءِ الإسلامِ ونقائِهِ. وقد كان الحسنُ البصريُّ - رحمَهُ اللهّ - إذا أُخبِرَ عن صلاحِ رجُلٍ قالَ: "كيفَ عقلُهُ؟ فمَا تمَّ دينُ عبدٍ قطُّ حتى يتمَّ عقلُهُ". ومِصداقُ ذلكَ مِن كلامِ اللهِ - تباركَ وتعالَى -: {وَيَجْعَلُ الرِّجْسَ عَلَى الَّذِينَ لَا يَعْقِلُونَ}. [يونس: 100]. وصدقَ مَن قالَ:</w:t>
      </w:r>
    </w:p>
    <w:p w14:paraId="5A7E05D5" w14:textId="77777777" w:rsidR="00597560" w:rsidRPr="00597560" w:rsidRDefault="00597560" w:rsidP="00597560">
      <w:pPr>
        <w:bidi/>
        <w:spacing w:after="0" w:line="240" w:lineRule="auto"/>
        <w:jc w:val="center"/>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وأفضلُ قَسمِ اللهِ للمرءِ عقلُهُ ............. فليسَ مِن الخيراتِ شيءٌ يُقارِبُهُ</w:t>
      </w:r>
    </w:p>
    <w:p w14:paraId="2FB2A98D" w14:textId="77777777" w:rsidR="00597560" w:rsidRPr="00597560" w:rsidRDefault="00597560" w:rsidP="00597560">
      <w:pPr>
        <w:bidi/>
        <w:spacing w:after="0" w:line="240" w:lineRule="auto"/>
        <w:jc w:val="center"/>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lastRenderedPageBreak/>
        <w:t>إذا أكملَ الرحمنُ للمرءِ عقلَهُ .............. فقد كمُلَت أخلاقُهُ ومآرِبُهُ</w:t>
      </w:r>
    </w:p>
    <w:p w14:paraId="741F52A6"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وقد سُئِلَ ابنُ المُباركِ -رحمَهُ اللهُ-: ما أفضلُ ما أُعطِيَ الرجلُ؟ فقال: "غريزةُ عقلٍ"، قِيلَ: فإنْ لم يكنْ؟ قال: "أدبٌ حسنٌ"، قِيلَ: فإنْ لم يكُنْ؟ قال: "أخٌ صالحٌ يستشيرُه"، قِيلَ: فإنْ لم يكُنْ؟ قال: "صمتٌ طويلٌ"، قِيلَ: فإنْ لم يكُنْ؟ قال: "فموتٌ عاجلٌ". وقال لُقمانُ لابنِه وهو يعِظُه: "يا بُنيَّ! اعلَمْ أنَّ غايةَ السُّؤدَدِ والشرفِ في الدنيا والآخرةِ حُسنُ العقلِ، وإنَّ العبدَ إذا حسُنَ عقلُهُ غطَّى ذلك عيوبَهُ وأصلحَ مساوئَهُ". وسُئِلَ قتادةُ -رحمَهُ اللهُ-: أيُّ الناسِ أغبَطُ؟ قال: "أعقلُهُم". وسُئِلَ: أيُّ الناسِ أعلَمُ؟ قال: "أعقلُهُم". ولذلك قالوا: "عدوٌ عاقلٌ خيرٌ مِن صديقٍ جاهلٍ".</w:t>
      </w:r>
    </w:p>
    <w:p w14:paraId="70B28EA2" w14:textId="77777777" w:rsidR="00597560" w:rsidRPr="00597560" w:rsidRDefault="00597560" w:rsidP="00597560">
      <w:pPr>
        <w:bidi/>
        <w:spacing w:after="0" w:line="240" w:lineRule="auto"/>
        <w:jc w:val="both"/>
        <w:rPr>
          <w:rFonts w:ascii="Traditional Arabic" w:hAnsi="Traditional Arabic" w:cs="Monotype Koufi"/>
          <w:b/>
          <w:bCs/>
          <w:sz w:val="36"/>
          <w:szCs w:val="36"/>
          <w:u w:val="single"/>
          <w:rtl/>
        </w:rPr>
      </w:pPr>
      <w:r w:rsidRPr="00597560">
        <w:rPr>
          <w:rFonts w:ascii="Traditional Arabic" w:hAnsi="Traditional Arabic" w:cs="Traditional Arabic" w:hint="cs"/>
          <w:b/>
          <w:bCs/>
          <w:sz w:val="36"/>
          <w:szCs w:val="36"/>
          <w:rtl/>
        </w:rPr>
        <w:t>ولأهميةِ</w:t>
      </w:r>
      <w:r w:rsidRPr="00597560">
        <w:rPr>
          <w:rFonts w:ascii="Traditional Arabic" w:hAnsi="Traditional Arabic" w:cs="Traditional Arabic"/>
          <w:b/>
          <w:bCs/>
          <w:sz w:val="36"/>
          <w:szCs w:val="36"/>
          <w:rtl/>
        </w:rPr>
        <w:t xml:space="preserve"> العقلِ ومكانتِهِ أنَّ اللهَ سبحانَهُ تعالَى يردُّ للإنسانِ عقلَهُ في قبرِهِ مرةً أُخرى حتى يسألَ، فعَنْ عَبْدِ اللَّهِ بْنِ عَمْرٍو، أَنَّ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ذَكَرَ فَتَّانَ الْقُبُورِ، فَقَالَ عُمَرُ: أَتُرَدُّ عَلَيْنَا عُقُولُنَا يَا رَسُولَ ال</w:t>
      </w:r>
      <w:r w:rsidRPr="00597560">
        <w:rPr>
          <w:rFonts w:ascii="Traditional Arabic" w:hAnsi="Traditional Arabic" w:cs="Traditional Arabic" w:hint="cs"/>
          <w:b/>
          <w:bCs/>
          <w:sz w:val="36"/>
          <w:szCs w:val="36"/>
          <w:rtl/>
        </w:rPr>
        <w:t>لَّهِ؟</w:t>
      </w:r>
      <w:r w:rsidRPr="00597560">
        <w:rPr>
          <w:rFonts w:ascii="Traditional Arabic" w:hAnsi="Traditional Arabic" w:cs="Traditional Arabic"/>
          <w:b/>
          <w:bCs/>
          <w:sz w:val="36"/>
          <w:szCs w:val="36"/>
          <w:rtl/>
        </w:rPr>
        <w:t xml:space="preserve"> فَقَالَ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«نَعَمْ، كَهَيْئَتِكُمُ الْيَوْمَ». (أحمد وابن حبان بسند حسن). يعني: ترجعُ إليكُم عقولُكُم وأرواحُكُم كهيئتِكُم اليوم، فتسألونَ، يعني: تسألونَ عن اللهِ سبحانَهُ وتعالَى، وعن رسولِهِ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وعن دينِ الإسلامِ، فمَن كان على رسوخٍ وقوةٍ فإنَّهُ يجيبُ بلا تلكؤٍ، ومَن كانَ في ترددٍ وشكٍّ وريبٍ يظهرُ شكُّهُ في هذا الموضعِ، هل أنَا أصيبُ إنْ قلتُ هذا ربمَا يكونُ غيرَهُ، أو غيرَ ذلكَ فيقعُ في ترددٍ، بخلافِ الإنسانِ الراسخِ الذي على بينةٍ وثباتٍ في ذلكَ.</w:t>
      </w:r>
    </w:p>
    <w:p w14:paraId="0D16BF16"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Monotype Koufi"/>
          <w:b/>
          <w:bCs/>
          <w:sz w:val="36"/>
          <w:szCs w:val="36"/>
          <w:u w:val="single"/>
          <w:rtl/>
        </w:rPr>
        <w:t xml:space="preserve">ثانيًا: دورُ العقلِ في بناءِ </w:t>
      </w:r>
      <w:proofErr w:type="spellStart"/>
      <w:r w:rsidRPr="00597560">
        <w:rPr>
          <w:rFonts w:ascii="Traditional Arabic" w:hAnsi="Traditional Arabic" w:cs="Monotype Koufi"/>
          <w:b/>
          <w:bCs/>
          <w:sz w:val="36"/>
          <w:szCs w:val="36"/>
          <w:u w:val="single"/>
          <w:rtl/>
        </w:rPr>
        <w:t>الإ</w:t>
      </w:r>
      <w:proofErr w:type="spellEnd"/>
      <w:r w:rsidRPr="00597560">
        <w:rPr>
          <w:rFonts w:ascii="Traditional Arabic" w:hAnsi="Traditional Arabic" w:cs="Monotype Koufi"/>
          <w:b/>
          <w:bCs/>
          <w:sz w:val="36"/>
          <w:szCs w:val="36"/>
          <w:u w:val="single"/>
          <w:rtl/>
        </w:rPr>
        <w:t xml:space="preserve"> نسانِ.</w:t>
      </w:r>
    </w:p>
    <w:p w14:paraId="3CAD6790"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للعقلِ دورٌ كبيرٌ في بناءِ الإنسانِ، وذلكَ مِن خلالِ الوجوهِ التاليةِ:</w:t>
      </w:r>
    </w:p>
    <w:p w14:paraId="636ADE78"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 </w:t>
      </w:r>
      <w:r w:rsidRPr="00597560">
        <w:rPr>
          <w:rFonts w:ascii="Traditional Arabic" w:hAnsi="Traditional Arabic" w:cs="Monotype Koufi"/>
          <w:b/>
          <w:bCs/>
          <w:sz w:val="36"/>
          <w:szCs w:val="36"/>
          <w:rtl/>
        </w:rPr>
        <w:t>الوجهُ الأولُ: البناءُ العقدِيُّ والإيمانِيُّ:</w:t>
      </w:r>
      <w:r w:rsidRPr="00597560">
        <w:rPr>
          <w:rFonts w:ascii="Traditional Arabic" w:hAnsi="Traditional Arabic" w:cs="Traditional Arabic"/>
          <w:b/>
          <w:bCs/>
          <w:sz w:val="36"/>
          <w:szCs w:val="36"/>
          <w:rtl/>
        </w:rPr>
        <w:t xml:space="preserve"> </w:t>
      </w:r>
      <w:r w:rsidRPr="00597560">
        <w:rPr>
          <w:rFonts w:ascii="Traditional Arabic" w:hAnsi="Traditional Arabic" w:cs="Traditional Arabic"/>
          <w:b/>
          <w:bCs/>
          <w:sz w:val="36"/>
          <w:szCs w:val="36"/>
          <w:rtl/>
          <w:lang w:bidi="ar-EG"/>
        </w:rPr>
        <w:t>وذلك مِن خلالِ التدبرِ والتفكرِ في الآياتِ الكونيةِ والإنسانيةِ كما جاءَ في القرآنِ والسنةِ. وقد كان إبراهيمُ عليهِ السلامُ لهُ السبقُ في استخدامِ منهجِ التأملِ والانتقالِ مِن حالٍ إلى حالٍ للوصولِ إلى الحقيقةِ، رافضًا منهجَ التقليدِ وإلغاءَ العقلِ، وسجلتِ الآياتُ الكريماتُ هذا المنهجَ الفريدَ في الاستدلالِ، قالَ تعالى</w:t>
      </w:r>
      <w:r w:rsidRPr="00597560">
        <w:rPr>
          <w:rFonts w:ascii="Traditional Arabic" w:hAnsi="Traditional Arabic" w:cs="Traditional Arabic" w:hint="cs"/>
          <w:b/>
          <w:bCs/>
          <w:sz w:val="36"/>
          <w:szCs w:val="36"/>
          <w:rtl/>
        </w:rPr>
        <w:t>:</w:t>
      </w:r>
      <w:r w:rsidRPr="00597560">
        <w:rPr>
          <w:rFonts w:ascii="Traditional Arabic" w:hAnsi="Traditional Arabic" w:cs="Traditional Arabic"/>
          <w:b/>
          <w:bCs/>
          <w:sz w:val="36"/>
          <w:szCs w:val="36"/>
          <w:rtl/>
        </w:rPr>
        <w:t xml:space="preserve"> {فَلَمَّا جَنَّ عَلَيْهِ اللَّيْلُ رَأَى كَوْكَبًا قَالَ هَذَا رَبِّي فَلَمَّا أَفَلَ قَالَ لَا أُحِبُّ الْآفِلِينَ * فَلَمَّا رَأَى الْقَمَرَ بَازِغًا قَالَ هَذَا رَبِّي فَلَمَّا أَفَلَ قَالَ لَئِنْ لَمْ يَهْدِنِي رَبِّي لَأَكُونَنَّ مِنَ الْقَوْمِ الضَّالِّينَ * فَلَمَّا رَأَى الشَّمْسَ بَازِغَةً قَالَ هَذَا رَبِّي هَذَا أَكْبَرُ فَلَمَّا أَفَلَتْ قَالَ </w:t>
      </w:r>
      <w:proofErr w:type="spellStart"/>
      <w:r w:rsidRPr="00597560">
        <w:rPr>
          <w:rFonts w:ascii="Traditional Arabic" w:hAnsi="Traditional Arabic" w:cs="Traditional Arabic"/>
          <w:b/>
          <w:bCs/>
          <w:sz w:val="36"/>
          <w:szCs w:val="36"/>
          <w:rtl/>
        </w:rPr>
        <w:t>يَاقَوْمِ</w:t>
      </w:r>
      <w:proofErr w:type="spellEnd"/>
      <w:r w:rsidRPr="00597560">
        <w:rPr>
          <w:rFonts w:ascii="Traditional Arabic" w:hAnsi="Traditional Arabic" w:cs="Traditional Arabic"/>
          <w:b/>
          <w:bCs/>
          <w:sz w:val="36"/>
          <w:szCs w:val="36"/>
          <w:rtl/>
        </w:rPr>
        <w:t xml:space="preserve"> إِنِّي بَرِيءٌ مِمَّا تُشْرِكُونَ * إِنِّي وَجَّهْتُ وَجْهِيَ لِلَّذِي فَطَرَ السَّمَاوَاتِ وَالْأَرْضَ حَنِيفًا وَمَا أَنَا مِنَ الْمُشْرِكِينَ}.(الأنعام: 76 - 79).</w:t>
      </w:r>
    </w:p>
    <w:p w14:paraId="15E595A9"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Monotype Koufi"/>
          <w:b/>
          <w:bCs/>
          <w:sz w:val="36"/>
          <w:szCs w:val="36"/>
          <w:rtl/>
        </w:rPr>
        <w:t>الوجهُ الثانِي: البناءُ الفكرِيُّ والعلمِيُّ:</w:t>
      </w:r>
      <w:r w:rsidRPr="00597560">
        <w:rPr>
          <w:rFonts w:ascii="Traditional Arabic" w:hAnsi="Traditional Arabic" w:cs="Traditional Arabic"/>
          <w:b/>
          <w:bCs/>
          <w:sz w:val="36"/>
          <w:szCs w:val="36"/>
          <w:rtl/>
        </w:rPr>
        <w:t xml:space="preserve"> لأنَّ غذاءَ العقلِ هو العلمُ والفكرُ والمعرفةُ، ولأهميةِ البناءِ العلمِي والفكرِي كان أولَ ما نزلَ على قلبِ الرسولِ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قولُهُ تعالَى: </w:t>
      </w:r>
      <w:proofErr w:type="gramStart"/>
      <w:r w:rsidRPr="00597560">
        <w:rPr>
          <w:rFonts w:ascii="Traditional Arabic" w:hAnsi="Traditional Arabic" w:cs="Traditional Arabic"/>
          <w:b/>
          <w:bCs/>
          <w:sz w:val="36"/>
          <w:szCs w:val="36"/>
          <w:rtl/>
        </w:rPr>
        <w:t>{ اقْرَأْ</w:t>
      </w:r>
      <w:proofErr w:type="gramEnd"/>
      <w:r w:rsidRPr="00597560">
        <w:rPr>
          <w:rFonts w:ascii="Traditional Arabic" w:hAnsi="Traditional Arabic" w:cs="Traditional Arabic"/>
          <w:b/>
          <w:bCs/>
          <w:sz w:val="36"/>
          <w:szCs w:val="36"/>
          <w:rtl/>
        </w:rPr>
        <w:t xml:space="preserve"> بِاسْمِ رَبِّكَ الَّذِي خَلَقَ * خَلَقَ الْإِنْسَانَ مِنْ عَلَقٍ * </w:t>
      </w:r>
      <w:r w:rsidRPr="00597560">
        <w:rPr>
          <w:rFonts w:ascii="Traditional Arabic" w:hAnsi="Traditional Arabic" w:cs="Traditional Arabic" w:hint="cs"/>
          <w:b/>
          <w:bCs/>
          <w:sz w:val="36"/>
          <w:szCs w:val="36"/>
          <w:rtl/>
        </w:rPr>
        <w:t>اقْرَأْ</w:t>
      </w:r>
      <w:r w:rsidRPr="00597560">
        <w:rPr>
          <w:rFonts w:ascii="Traditional Arabic" w:hAnsi="Traditional Arabic" w:cs="Traditional Arabic"/>
          <w:b/>
          <w:bCs/>
          <w:sz w:val="36"/>
          <w:szCs w:val="36"/>
          <w:rtl/>
        </w:rPr>
        <w:t xml:space="preserve"> وَرَبُّكَ الْأَكْرَمُ * الَّذِي عَلَّمَ بِالْقَلَمِ * عَلَّمَ الْإِنْسَانَ مَا لَمْ يَعْلَمْ}. (العلق: 1-5)، ولمَّا هاجرَ الرسولُ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إلى المدينةِ المنورةِ كان أولَ عملٍ قامَ بهِ بناءُ المسجدِ؛ لأنَّ المسجدَ مدرسةٌ روحيةٌ وعلميةٌ، لذلكَ كانت هناكَ علاقةٌ وطيدةٌ بينَ العلمِ والعقلِ، فالعلمُ هادٍ للعقلِ ومرشدٌ لهُ، وما أجملَ هذه المحاورةَ بينَ العلمِ العقلِ.</w:t>
      </w:r>
    </w:p>
    <w:p w14:paraId="23AB35BC" w14:textId="77777777" w:rsidR="00597560" w:rsidRPr="00597560" w:rsidRDefault="00597560" w:rsidP="00597560">
      <w:pPr>
        <w:bidi/>
        <w:spacing w:after="0" w:line="240" w:lineRule="auto"/>
        <w:jc w:val="center"/>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lastRenderedPageBreak/>
        <w:t>علمُ العليمِ وعقلُ العاقلِ اختصمَا........... مَن ذَا الذي منهمَا قد أحرزَ الشرفَا</w:t>
      </w:r>
    </w:p>
    <w:p w14:paraId="7A392FC1" w14:textId="77777777" w:rsidR="00597560" w:rsidRPr="00597560" w:rsidRDefault="00597560" w:rsidP="00597560">
      <w:pPr>
        <w:bidi/>
        <w:spacing w:after="0" w:line="240" w:lineRule="auto"/>
        <w:jc w:val="center"/>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فالعلمُ قالَ: أنا أدركتُ غايتَهُ ...............والعقلُ قالَ أنا الرحمنُ بِي عُرفَا</w:t>
      </w:r>
    </w:p>
    <w:p w14:paraId="7EEA03BC" w14:textId="77777777" w:rsidR="00597560" w:rsidRPr="00597560" w:rsidRDefault="00597560" w:rsidP="00597560">
      <w:pPr>
        <w:bidi/>
        <w:spacing w:after="0" w:line="240" w:lineRule="auto"/>
        <w:jc w:val="center"/>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فأفصحَ العلمُ إفصاحاً وقالَ </w:t>
      </w:r>
      <w:proofErr w:type="gramStart"/>
      <w:r w:rsidRPr="00597560">
        <w:rPr>
          <w:rFonts w:ascii="Traditional Arabic" w:hAnsi="Traditional Arabic" w:cs="Traditional Arabic"/>
          <w:b/>
          <w:bCs/>
          <w:sz w:val="36"/>
          <w:szCs w:val="36"/>
          <w:rtl/>
        </w:rPr>
        <w:t>لهُ:................</w:t>
      </w:r>
      <w:proofErr w:type="gramEnd"/>
      <w:r w:rsidRPr="00597560">
        <w:rPr>
          <w:rFonts w:ascii="Traditional Arabic" w:hAnsi="Traditional Arabic" w:cs="Traditional Arabic"/>
          <w:b/>
          <w:bCs/>
          <w:sz w:val="36"/>
          <w:szCs w:val="36"/>
          <w:rtl/>
        </w:rPr>
        <w:t xml:space="preserve"> </w:t>
      </w:r>
      <w:proofErr w:type="spellStart"/>
      <w:r w:rsidRPr="00597560">
        <w:rPr>
          <w:rFonts w:ascii="Traditional Arabic" w:hAnsi="Traditional Arabic" w:cs="Traditional Arabic"/>
          <w:b/>
          <w:bCs/>
          <w:sz w:val="36"/>
          <w:szCs w:val="36"/>
          <w:rtl/>
        </w:rPr>
        <w:t>بأيِّنَا</w:t>
      </w:r>
      <w:proofErr w:type="spellEnd"/>
      <w:r w:rsidRPr="00597560">
        <w:rPr>
          <w:rFonts w:ascii="Traditional Arabic" w:hAnsi="Traditional Arabic" w:cs="Traditional Arabic"/>
          <w:b/>
          <w:bCs/>
          <w:sz w:val="36"/>
          <w:szCs w:val="36"/>
          <w:rtl/>
        </w:rPr>
        <w:t xml:space="preserve"> اللهُ في قرآنِهِ اتصفَا؟</w:t>
      </w:r>
    </w:p>
    <w:p w14:paraId="729E309D" w14:textId="77777777" w:rsidR="00597560" w:rsidRPr="00597560" w:rsidRDefault="00597560" w:rsidP="00597560">
      <w:pPr>
        <w:bidi/>
        <w:spacing w:after="0" w:line="240" w:lineRule="auto"/>
        <w:jc w:val="center"/>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فبانَ للعقلِ أنَّ العلمَ سيدَهُ ................ فقبَّلَ العقلُ رأسَ العلمِ وانصرفَا</w:t>
      </w:r>
    </w:p>
    <w:p w14:paraId="39BBF7D6"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Monotype Koufi"/>
          <w:b/>
          <w:bCs/>
          <w:sz w:val="36"/>
          <w:szCs w:val="36"/>
          <w:rtl/>
        </w:rPr>
        <w:t>الوجهُ الثالثُ: البناءُ الاستنباطِيُّ والدلالِيُّ:</w:t>
      </w:r>
      <w:r w:rsidRPr="00597560">
        <w:rPr>
          <w:rFonts w:ascii="Traditional Arabic" w:hAnsi="Traditional Arabic" w:cs="Traditional Arabic"/>
          <w:b/>
          <w:bCs/>
          <w:sz w:val="36"/>
          <w:szCs w:val="36"/>
          <w:rtl/>
        </w:rPr>
        <w:t xml:space="preserve"> فالعقلُ لهُ وظيفةٌ مهمّةٌ في استنباطِ الأحكامِ، والنظرِ إلى الأدلةِ ونقدِ متونِ الحديثِ، وكلّمَا كان العقلُ المسدَّدُ بنورِ الوحيِ أوفرَ وأكبرَ، كان المرءُ أقدرَ على الاجتهادِ والإصابةِ والاستنباطِ، يقولُ </w:t>
      </w:r>
      <w:r w:rsidRPr="00597560">
        <w:rPr>
          <w:rFonts w:ascii="Traditional Arabic" w:hAnsi="Traditional Arabic" w:cs="Traditional Arabic" w:hint="cs"/>
          <w:b/>
          <w:bCs/>
          <w:sz w:val="36"/>
          <w:szCs w:val="36"/>
          <w:rtl/>
        </w:rPr>
        <w:t>تعالى</w:t>
      </w:r>
      <w:r w:rsidRPr="00597560">
        <w:rPr>
          <w:rFonts w:ascii="Traditional Arabic" w:hAnsi="Traditional Arabic" w:cs="Traditional Arabic"/>
          <w:b/>
          <w:bCs/>
          <w:sz w:val="36"/>
          <w:szCs w:val="36"/>
          <w:rtl/>
        </w:rPr>
        <w:t xml:space="preserve">: {كِتَابٌ أَنْزَلْنَاهُ إِلَيْكَ مُبَارَكٌ لِيَدَّبَّرُوا آيَاتِهِ وَلِيَتَذَكَّرَ أُولُو الْأَلْبَابِ} (ص: 29). </w:t>
      </w:r>
    </w:p>
    <w:p w14:paraId="7B1FAFDE"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ولهذا كان الدليلُ العقلِيُّ ملازمًا للدليلِ النقلِي في كثيرٍ مِن المسائلِ الشرعيةِ، وقد رويَ أَنَّ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لَمَّا أَرَادَ أَنْ </w:t>
      </w:r>
      <w:r w:rsidRPr="00597560">
        <w:rPr>
          <w:rFonts w:ascii="Traditional Arabic" w:hAnsi="Traditional Arabic" w:cs="Traditional Arabic" w:hint="cs"/>
          <w:b/>
          <w:bCs/>
          <w:sz w:val="36"/>
          <w:szCs w:val="36"/>
          <w:rtl/>
        </w:rPr>
        <w:t>يَبْعَثَ</w:t>
      </w:r>
      <w:r w:rsidRPr="00597560">
        <w:rPr>
          <w:rFonts w:ascii="Traditional Arabic" w:hAnsi="Traditional Arabic" w:cs="Traditional Arabic"/>
          <w:b/>
          <w:bCs/>
          <w:sz w:val="36"/>
          <w:szCs w:val="36"/>
          <w:rtl/>
        </w:rPr>
        <w:t xml:space="preserve"> مُعَاذًا إِلَى الْيَمَنِ قَالَ لَهُ: ‏”‏ كَيْفَ تَقْضِي إِذَا عَرَضَ لَكَ قَضَاءٌ ‏”‏ ‏.‏ قَالَ أَقْضِي بِكِتَابِ اللَّهِ ‏.‏ قَالَ ‏”‏ فَإِنْ لَمْ تَجِدْ فِي كِتَابِ اللَّهِ ‏”‏ ‏.‏ قَالَ فَبِسُنَّةِ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 قَالَ ‏”‏ فَإِنْ لَمْ تَ</w:t>
      </w:r>
      <w:r w:rsidRPr="00597560">
        <w:rPr>
          <w:rFonts w:ascii="Traditional Arabic" w:hAnsi="Traditional Arabic" w:cs="Traditional Arabic" w:hint="cs"/>
          <w:b/>
          <w:bCs/>
          <w:sz w:val="36"/>
          <w:szCs w:val="36"/>
          <w:rtl/>
        </w:rPr>
        <w:t>جِدْ</w:t>
      </w:r>
      <w:r w:rsidRPr="00597560">
        <w:rPr>
          <w:rFonts w:ascii="Traditional Arabic" w:hAnsi="Traditional Arabic" w:cs="Traditional Arabic"/>
          <w:b/>
          <w:bCs/>
          <w:sz w:val="36"/>
          <w:szCs w:val="36"/>
          <w:rtl/>
        </w:rPr>
        <w:t xml:space="preserve"> فِي سُنَّةِ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وَلاَ فِي كِتَابِ اللَّهِ ‏”‏ ‏.‏ قَالَ أَجْتَهِدُ رَأْيِي وَلاَ آلُو ‏.‏ فَضَرَبَ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صَدْرَهُ وَقَالَ ‏”‏الْحَمْدُ لِلَّهِ الَّذِي وَفَّقَ رَسُولَ </w:t>
      </w:r>
      <w:proofErr w:type="spellStart"/>
      <w:r w:rsidRPr="00597560">
        <w:rPr>
          <w:rFonts w:ascii="Traditional Arabic" w:hAnsi="Traditional Arabic" w:cs="Traditional Arabic"/>
          <w:b/>
          <w:bCs/>
          <w:sz w:val="36"/>
          <w:szCs w:val="36"/>
          <w:rtl/>
        </w:rPr>
        <w:t>رَسُولِ</w:t>
      </w:r>
      <w:proofErr w:type="spellEnd"/>
      <w:r w:rsidRPr="00597560">
        <w:rPr>
          <w:rFonts w:ascii="Traditional Arabic" w:hAnsi="Traditional Arabic" w:cs="Traditional Arabic"/>
          <w:b/>
          <w:bCs/>
          <w:sz w:val="36"/>
          <w:szCs w:val="36"/>
          <w:rtl/>
        </w:rPr>
        <w:t xml:space="preserve"> اللَّهِ لِمَا يُرْضِي رَسُولَ اللَّهِ ‏”‏ ‏.‏ (أحمد وأبو داود والترمذي ).</w:t>
      </w:r>
    </w:p>
    <w:p w14:paraId="09AAE3C5"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Monotype Koufi"/>
          <w:b/>
          <w:bCs/>
          <w:sz w:val="36"/>
          <w:szCs w:val="36"/>
          <w:rtl/>
        </w:rPr>
        <w:t>الوجهُ الرابعُ: البناءُ المادِيُّ والتكنولوجِيُّ:</w:t>
      </w:r>
      <w:r w:rsidRPr="00597560">
        <w:rPr>
          <w:rFonts w:ascii="Traditional Arabic" w:hAnsi="Traditional Arabic" w:cs="Traditional Arabic"/>
          <w:b/>
          <w:bCs/>
          <w:sz w:val="36"/>
          <w:szCs w:val="36"/>
          <w:rtl/>
        </w:rPr>
        <w:t xml:space="preserve"> وذلك باستخدامِ العقلِ في الابتكارِ والاكتشافِ، فالعالمُ المُعاصِر بعلومِه وفنونِه ومُكتشفاتِه ومُخترعاتِه، ما أصابَهُ مِن خيرٍ ومنافِعَ فمِن إعمالِ العقلِ، وما أصابَهُ مِن سُوءٍ ومفاسِدَ فمِن تعطيلِ العقلِ واتباعِ الهوَى، والبُعدِ عمَّا جاءَ بهِ المُرسَلونَ مِن الحقِّ والهُدى.</w:t>
      </w:r>
    </w:p>
    <w:p w14:paraId="7BF0A373"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وهكذا ينبغِي على الإنسانِ أنْ يسعَى جاهدًا على بناءِ عقلِهِ وتغذيتِهِ مِن خلالِ هذه الوجوهِ كلِّهَا، لذلك نعَى القرآنُ الكريمُ على تعطيلِ العقلِ عن التفكيرِ المتزنِ السليمِ الذي يصلُ بصاحبِهِ إلى الحقِّ، وإنَّ الذينَ يهدرونَ عقولَهُم هُم شرُّ خلقِ اللهِ، حيثُ قالَ تعالَى: {إِنَّ شَرَّ الدَّوَابِّ عِنْدَ اللَّهِ الصُّمُّ الْبُكْمُ الَّذِينَ لَا يَعْقِلُونَ}. (الأنفال: 22)، وقالَ تعالَى: {وَيَجْعَلُ الرِّجْسَ عَلَى الَّذِينَ لَا يَعْقِلُونَ}. (يونس: 100).</w:t>
      </w:r>
    </w:p>
    <w:p w14:paraId="59BB7D65"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وبسببِ تعطلِ العقلِ عندَ قومٍ </w:t>
      </w:r>
      <w:r w:rsidRPr="00597560">
        <w:rPr>
          <w:rFonts w:ascii="Traditional Arabic" w:hAnsi="Traditional Arabic" w:cs="Traditional Arabic" w:hint="cs"/>
          <w:b/>
          <w:bCs/>
          <w:sz w:val="36"/>
          <w:szCs w:val="36"/>
          <w:rtl/>
        </w:rPr>
        <w:t xml:space="preserve"> وتفكيرهم السلبي الذي يؤدي إلى الضلال والهلاك </w:t>
      </w:r>
      <w:r w:rsidRPr="00597560">
        <w:rPr>
          <w:rFonts w:ascii="Traditional Arabic" w:hAnsi="Traditional Arabic" w:cs="Traditional Arabic"/>
          <w:b/>
          <w:bCs/>
          <w:sz w:val="36"/>
          <w:szCs w:val="36"/>
          <w:rtl/>
        </w:rPr>
        <w:t xml:space="preserve">كانُوا مِن أصحابِ السعيرِ، قالَ تعالَى: {وَقَالُوا لَوْ كُنَّا نَسْمَعُ أَوْ نَعْقِلُ مَا كُنَّا فِي أَصْحَابِ السَّعِيرِ}(الملك: 10 )،  يقولُ الإمامُ ابنُ كثيرٍ رحمَهُ اللهُ : " أَيْ لَوْ كَانَتْ لَنَا عُقُولٌ نَنْتَفِعُ بِهَا أَوْ نَسْمَعُ مَا أَنْزَلَهُ اللَّهُ مِنَ الْحَقِّ، لَمَا كُنَّا عَلَى مَا كُنَّا عَلَيْهِ مِنَ الْكُفْرِ بِاللَّهِ </w:t>
      </w:r>
      <w:proofErr w:type="spellStart"/>
      <w:r w:rsidRPr="00597560">
        <w:rPr>
          <w:rFonts w:ascii="Traditional Arabic" w:hAnsi="Traditional Arabic" w:cs="Traditional Arabic"/>
          <w:b/>
          <w:bCs/>
          <w:sz w:val="36"/>
          <w:szCs w:val="36"/>
          <w:rtl/>
        </w:rPr>
        <w:t>وَالِاغْتِرَارِ</w:t>
      </w:r>
      <w:proofErr w:type="spellEnd"/>
      <w:r w:rsidRPr="00597560">
        <w:rPr>
          <w:rFonts w:ascii="Traditional Arabic" w:hAnsi="Traditional Arabic" w:cs="Traditional Arabic"/>
          <w:b/>
          <w:bCs/>
          <w:sz w:val="36"/>
          <w:szCs w:val="36"/>
          <w:rtl/>
        </w:rPr>
        <w:t xml:space="preserve"> بِهِ، وَلَكِنْ لَمْ يَكُنْ لَنَا فَهْمٌ نَعِي بِهِ مَا جَاءَتْ بِهِ الرُّسُلُ، وَلَا كَانَ لَنَا عَقْلٌ يُرْشِدُنَا إِلَى اتِّبَاعِهِمْ". (تفسير ابن كثير).</w:t>
      </w:r>
    </w:p>
    <w:p w14:paraId="08C66708" w14:textId="77777777" w:rsidR="00597560" w:rsidRPr="00597560" w:rsidRDefault="00597560" w:rsidP="00597560">
      <w:pPr>
        <w:bidi/>
        <w:spacing w:after="0" w:line="240" w:lineRule="auto"/>
        <w:jc w:val="both"/>
        <w:rPr>
          <w:rFonts w:ascii="Traditional Arabic" w:hAnsi="Traditional Arabic" w:cs="Monotype Koufi"/>
          <w:b/>
          <w:bCs/>
          <w:sz w:val="36"/>
          <w:szCs w:val="36"/>
          <w:u w:val="single"/>
          <w:rtl/>
        </w:rPr>
      </w:pPr>
      <w:r w:rsidRPr="00597560">
        <w:rPr>
          <w:rFonts w:ascii="Traditional Arabic" w:hAnsi="Traditional Arabic" w:cs="Traditional Arabic"/>
          <w:b/>
          <w:bCs/>
          <w:sz w:val="36"/>
          <w:szCs w:val="36"/>
          <w:rtl/>
        </w:rPr>
        <w:t xml:space="preserve">فهؤلاءِ أعطاهُم اللهُ أسماعاً، وأعطاهُم عقولاً، ولكنّهُم لم يستعملُوا أسماعَهُم ولا عقولَهُم في إدراكِ الحقِّ الذي أنزلَهُ اللهُ تعالَى، </w:t>
      </w:r>
      <w:r w:rsidRPr="00597560">
        <w:rPr>
          <w:rFonts w:ascii="Traditional Arabic" w:hAnsi="Traditional Arabic" w:cs="Traditional Arabic" w:hint="cs"/>
          <w:b/>
          <w:bCs/>
          <w:sz w:val="36"/>
          <w:szCs w:val="36"/>
          <w:rtl/>
        </w:rPr>
        <w:t xml:space="preserve">بل كان تفكيرهم </w:t>
      </w:r>
      <w:proofErr w:type="gramStart"/>
      <w:r w:rsidRPr="00597560">
        <w:rPr>
          <w:rFonts w:ascii="Traditional Arabic" w:hAnsi="Traditional Arabic" w:cs="Traditional Arabic" w:hint="cs"/>
          <w:b/>
          <w:bCs/>
          <w:sz w:val="36"/>
          <w:szCs w:val="36"/>
          <w:rtl/>
        </w:rPr>
        <w:t>سلبيا ،</w:t>
      </w:r>
      <w:proofErr w:type="gramEnd"/>
      <w:r w:rsidRPr="00597560">
        <w:rPr>
          <w:rFonts w:ascii="Traditional Arabic" w:hAnsi="Traditional Arabic" w:cs="Traditional Arabic" w:hint="cs"/>
          <w:b/>
          <w:bCs/>
          <w:sz w:val="36"/>
          <w:szCs w:val="36"/>
          <w:rtl/>
        </w:rPr>
        <w:t xml:space="preserve"> </w:t>
      </w:r>
      <w:r w:rsidRPr="00597560">
        <w:rPr>
          <w:rFonts w:ascii="Traditional Arabic" w:hAnsi="Traditional Arabic" w:cs="Traditional Arabic"/>
          <w:b/>
          <w:bCs/>
          <w:sz w:val="36"/>
          <w:szCs w:val="36"/>
          <w:rtl/>
        </w:rPr>
        <w:t>فكانُوا بمثابةِ الذين انعدمتْ أسماعُهُم وعقولُهُم ولم تغنِ عنهُم شيئًا.</w:t>
      </w:r>
    </w:p>
    <w:p w14:paraId="3E6B617E"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lastRenderedPageBreak/>
        <w:t>إنَّ الإنسانَ إذا غذَّى عقلَهُ بالعلمِ والفكرِ والمعرفةِ والتدبرِ والتفكرِ والإبداعِ، فإنَّه ينفعُ نفسَهُ ووطنَهُ، ويكونُ أداةَ بناءٍ وتقدمٍ، ويفوزُ في دنياهُ وأخراهُ. أمَّا إذا عطلَ عقلَهُ أو أشبعَهُ بالأفكارِ المتطرفةِ، فإنَّهُ يضرُّ نفسَهُ ومجتمعَهُ، ويكونُ معولَ هدمٍ، ويخسرُ دنياهُ وأخراهُ. {وَمَا يَعْقِلُهَا إِلَّا الْعَالِمُونَ}. (العنكبوت: 43).</w:t>
      </w:r>
    </w:p>
    <w:p w14:paraId="3887F278"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فعلينا أن نسخرَ عقولنَا في التفكرِ والتعقلِ في كتابِ اللهِ تعالى؛ فالتفكرُ من أجلِّ العباداتِ؛ كما يجبُ علينا أنْ نستخدمَ عقولَنا في مواجهةِ المشككين في ثوابتِ الدينِ من المسلمين وغيرِهم – فما أكثرُهم في كلِّ زمانٍ ومكانٍ – وذلك بالحكمةِ والموعظةِ والحسنةِ؛ كما كان يفعلُ سلفُنا الصالحُ رضي الله عنهم.</w:t>
      </w:r>
    </w:p>
    <w:p w14:paraId="526DBB50" w14:textId="77777777" w:rsidR="00597560" w:rsidRPr="002752A4" w:rsidRDefault="00597560" w:rsidP="00597560">
      <w:pPr>
        <w:bidi/>
        <w:spacing w:after="0" w:line="240" w:lineRule="auto"/>
        <w:jc w:val="both"/>
        <w:rPr>
          <w:rFonts w:ascii="Traditional Arabic" w:hAnsi="Traditional Arabic" w:cs="Monotype Koufi"/>
          <w:b/>
          <w:bCs/>
          <w:sz w:val="36"/>
          <w:szCs w:val="36"/>
          <w:u w:val="single"/>
          <w:rtl/>
        </w:rPr>
      </w:pPr>
      <w:r w:rsidRPr="002752A4">
        <w:rPr>
          <w:rFonts w:ascii="Traditional Arabic" w:hAnsi="Traditional Arabic" w:cs="Monotype Koufi"/>
          <w:b/>
          <w:bCs/>
          <w:sz w:val="36"/>
          <w:szCs w:val="36"/>
          <w:u w:val="single"/>
          <w:rtl/>
        </w:rPr>
        <w:t>ثالثًا: التحذيرُ من التشكيكِ والحيرةِ ونشرِ روحِ التشاؤمِ في كلِّ شيءٍ</w:t>
      </w:r>
      <w:r w:rsidRPr="002752A4">
        <w:rPr>
          <w:rFonts w:ascii="Traditional Arabic" w:hAnsi="Traditional Arabic" w:cs="Monotype Koufi"/>
          <w:b/>
          <w:bCs/>
          <w:sz w:val="36"/>
          <w:szCs w:val="36"/>
          <w:u w:val="single"/>
        </w:rPr>
        <w:t>.</w:t>
      </w:r>
    </w:p>
    <w:p w14:paraId="56B7BE1C"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Monotype Koufi" w:hint="cs"/>
          <w:b/>
          <w:bCs/>
          <w:sz w:val="36"/>
          <w:szCs w:val="36"/>
          <w:rtl/>
        </w:rPr>
        <w:t>أيها الإخوة المؤمنون:</w:t>
      </w:r>
      <w:r w:rsidRPr="00597560">
        <w:rPr>
          <w:rFonts w:ascii="Traditional Arabic" w:hAnsi="Traditional Arabic" w:cs="Traditional Arabic" w:hint="cs"/>
          <w:b/>
          <w:bCs/>
          <w:sz w:val="36"/>
          <w:szCs w:val="36"/>
          <w:rtl/>
        </w:rPr>
        <w:t xml:space="preserve"> لقد </w:t>
      </w:r>
      <w:r w:rsidRPr="00597560">
        <w:rPr>
          <w:rFonts w:ascii="Traditional Arabic" w:hAnsi="Traditional Arabic" w:cs="Traditional Arabic"/>
          <w:b/>
          <w:bCs/>
          <w:sz w:val="36"/>
          <w:szCs w:val="36"/>
          <w:rtl/>
        </w:rPr>
        <w:t>انتشرت في الآونةِ الأخيرةِ ظاهرةُ التشكيكِ والحيرةِ والتشاؤمِ ولا سيما عند كثيرٍ من الشبابِ، لذلك أطلقت وزارةُ الأوقافِ علاجَ هذه الظاهرةِ من خلالِ الخطبةِ الثانيةِ تحت عنوانِ: " التحذيرُ من التشكيكِ والحيرةِ ونشرِ روحِ التشاؤمِ في كلِّ شيءٍ". فأقولُ وباللهِ التوفيقِ</w:t>
      </w:r>
      <w:r w:rsidRPr="00597560">
        <w:rPr>
          <w:rFonts w:ascii="Traditional Arabic" w:hAnsi="Traditional Arabic" w:cs="Traditional Arabic"/>
          <w:b/>
          <w:bCs/>
          <w:sz w:val="36"/>
          <w:szCs w:val="36"/>
        </w:rPr>
        <w:t>:</w:t>
      </w:r>
    </w:p>
    <w:p w14:paraId="62050E0A"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hint="cs"/>
          <w:b/>
          <w:bCs/>
          <w:sz w:val="36"/>
          <w:szCs w:val="36"/>
          <w:rtl/>
        </w:rPr>
        <w:t>إن ا</w:t>
      </w:r>
      <w:r w:rsidRPr="00597560">
        <w:rPr>
          <w:rFonts w:ascii="Traditional Arabic" w:hAnsi="Traditional Arabic" w:cs="Traditional Arabic"/>
          <w:b/>
          <w:bCs/>
          <w:sz w:val="36"/>
          <w:szCs w:val="36"/>
          <w:rtl/>
        </w:rPr>
        <w:t>ليقين</w:t>
      </w:r>
      <w:r w:rsidRPr="00597560">
        <w:rPr>
          <w:rFonts w:ascii="Traditional Arabic" w:hAnsi="Traditional Arabic" w:cs="Traditional Arabic" w:hint="cs"/>
          <w:b/>
          <w:bCs/>
          <w:sz w:val="36"/>
          <w:szCs w:val="36"/>
          <w:rtl/>
        </w:rPr>
        <w:t xml:space="preserve"> وعدم الشك والحير له</w:t>
      </w:r>
      <w:r w:rsidRPr="00597560">
        <w:rPr>
          <w:rFonts w:ascii="Traditional Arabic" w:hAnsi="Traditional Arabic" w:cs="Traditional Arabic"/>
          <w:b/>
          <w:bCs/>
          <w:sz w:val="36"/>
          <w:szCs w:val="36"/>
          <w:rtl/>
        </w:rPr>
        <w:t xml:space="preserve"> منزلةٌ كبيرةٌ في الإسلامِ، بل هو شعبةٌ عظيمةٌ من شعبِ الإيمانِ، وصفةٌ من صفاتِ أهلِ التقوى والإحسانِ، واليقينُ هو العلمُ التامُّ الذي ليس فيه أدنى شكٍّ، الموجبُ للعملِ. واليقينُ به صلاحُ العبادِ والبلادِ، يقولُ الإمامُ ابنُ القيمِ رحمه الله</w:t>
      </w:r>
      <w:proofErr w:type="gramStart"/>
      <w:r w:rsidRPr="00597560">
        <w:rPr>
          <w:rFonts w:ascii="Traditional Arabic" w:hAnsi="Traditional Arabic" w:cs="Traditional Arabic"/>
          <w:b/>
          <w:bCs/>
          <w:sz w:val="36"/>
          <w:szCs w:val="36"/>
          <w:rtl/>
        </w:rPr>
        <w:t>: ”</w:t>
      </w:r>
      <w:proofErr w:type="gramEnd"/>
      <w:r w:rsidRPr="00597560">
        <w:rPr>
          <w:rFonts w:ascii="Traditional Arabic" w:hAnsi="Traditional Arabic" w:cs="Traditional Arabic"/>
          <w:b/>
          <w:bCs/>
          <w:sz w:val="36"/>
          <w:szCs w:val="36"/>
          <w:rtl/>
        </w:rPr>
        <w:t xml:space="preserve"> لا يتم صلاحُ العبدِ في الدارينِ إلا باليقينِ والعافيةِ، فاليقينُ يدفعُ عنه عقوباتِ الآخرةِ، والعافيةُ تدفعُ عنه أمراضَ الدنيا من قلبِه وبدنِه “. (زادُ المعادِ). وقالَ أبو بكرٍ الورّاقُ – رحمه الله -</w:t>
      </w:r>
      <w:proofErr w:type="gramStart"/>
      <w:r w:rsidRPr="00597560">
        <w:rPr>
          <w:rFonts w:ascii="Traditional Arabic" w:hAnsi="Traditional Arabic" w:cs="Traditional Arabic"/>
          <w:b/>
          <w:bCs/>
          <w:sz w:val="36"/>
          <w:szCs w:val="36"/>
          <w:rtl/>
        </w:rPr>
        <w:t>: ”</w:t>
      </w:r>
      <w:proofErr w:type="gramEnd"/>
      <w:r w:rsidRPr="00597560">
        <w:rPr>
          <w:rFonts w:ascii="Traditional Arabic" w:hAnsi="Traditional Arabic" w:cs="Traditional Arabic"/>
          <w:b/>
          <w:bCs/>
          <w:sz w:val="36"/>
          <w:szCs w:val="36"/>
          <w:rtl/>
        </w:rPr>
        <w:t xml:space="preserve"> اليقينُ مِلاكُ القلبِ، وبه كمالُ الإيمانِ، وباليقينِ عُرِفَ اللهُ، وبالعقلِ عُقِلَ عن اللهِ”. (مدارجُ السالكينِ). لذلك أمرَنا الرسولُ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أن ندعوَ اللهَ باليقينِ والمعافاةِ فقالَ </w:t>
      </w:r>
      <w:r w:rsidRPr="00597560">
        <w:rPr>
          <w:rFonts w:ascii="Traditional Arabic" w:hAnsi="Traditional Arabic" w:cs="Traditional Arabic" w:hint="cs"/>
          <w:b/>
          <w:bCs/>
          <w:sz w:val="36"/>
          <w:szCs w:val="36"/>
          <w:rtl/>
        </w:rPr>
        <w:t>ﷺ</w:t>
      </w:r>
      <w:proofErr w:type="gramStart"/>
      <w:r w:rsidRPr="00597560">
        <w:rPr>
          <w:rFonts w:ascii="Traditional Arabic" w:hAnsi="Traditional Arabic" w:cs="Traditional Arabic"/>
          <w:b/>
          <w:bCs/>
          <w:sz w:val="36"/>
          <w:szCs w:val="36"/>
          <w:rtl/>
        </w:rPr>
        <w:t>: ”</w:t>
      </w:r>
      <w:proofErr w:type="gramEnd"/>
      <w:r w:rsidRPr="00597560">
        <w:rPr>
          <w:rFonts w:ascii="Traditional Arabic" w:hAnsi="Traditional Arabic" w:cs="Traditional Arabic"/>
          <w:b/>
          <w:bCs/>
          <w:sz w:val="36"/>
          <w:szCs w:val="36"/>
          <w:rtl/>
        </w:rPr>
        <w:t xml:space="preserve"> سَلُوا اللَّهَ الْمُعَافَاةَ، فَإِنَّهُ لَمْ يُؤْتَ أَحَدٌ بَعْدَ الْيَقِينِ خَيْرًا مِنَ الْمُعَافَاةِ”. (ابنُ ماجةَ بسندٍ صحيحٍ).</w:t>
      </w:r>
    </w:p>
    <w:p w14:paraId="76F8759D"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 </w:t>
      </w:r>
      <w:r w:rsidRPr="00597560">
        <w:rPr>
          <w:rFonts w:ascii="Traditional Arabic" w:hAnsi="Traditional Arabic" w:cs="Traditional Arabic" w:hint="cs"/>
          <w:b/>
          <w:bCs/>
          <w:sz w:val="36"/>
          <w:szCs w:val="36"/>
          <w:rtl/>
        </w:rPr>
        <w:t>و</w:t>
      </w:r>
      <w:r w:rsidRPr="00597560">
        <w:rPr>
          <w:rFonts w:ascii="Traditional Arabic" w:hAnsi="Traditional Arabic" w:cs="Traditional Arabic"/>
          <w:b/>
          <w:bCs/>
          <w:sz w:val="36"/>
          <w:szCs w:val="36"/>
          <w:rtl/>
        </w:rPr>
        <w:t>لقد تحلَّى الأنبياءُ عليهم الصلاةُ والسلامُ، وكذلك الصالحونَ بصفةِ اليقينِ في حياتِهم كلِّها:</w:t>
      </w:r>
    </w:p>
    <w:p w14:paraId="34C4FC06"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فهذا موسى عليه السّلامُ حينما أدركَهُ فرعونُ وجنودُهُ والبحرُ أمامَهُ، قال أصحابُهُ: {إِنَّا لَمُدْرَكُونَ}. [الشعراء: 61]، البحرُ أمامَنا والعدوُّ خلفَنا، ونحن ميتونَ لا محالةَ! فقال موسى بلسانِ اليقينِ: {كَلَّا إِنَّ مَعِيَ رَبِّي سَيَهْدِينِ} [الشعراء: 62]. فكأنّما ردَّ الطمأنينةَ إلى قلوبِ أتباعِه، فشقَّ اللهُ له البحرَ، وجعلَهُ نصرًا مبينًا.</w:t>
      </w:r>
    </w:p>
    <w:p w14:paraId="040552EB"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وكذلك في الغارِ حينما أحاطَ المشركونَ برسولِ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وصاحبِه أبي بكرٍ رضي اللهُ عنهُ، خافَ الصّدّيقُ، فقال له النّبيُّ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بلسانِ اليقينِ: «لَا تَحْزَنْ إِنَّ اللَّهَ مَعَنَا» [التوبة: 40]، فسكَنَ قلبُهُ، وكان ذلك مشهدًا خالدًا في تاريخِ اليقينِ.</w:t>
      </w:r>
    </w:p>
    <w:p w14:paraId="5B4AA197"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hint="cs"/>
          <w:b/>
          <w:bCs/>
          <w:sz w:val="36"/>
          <w:szCs w:val="36"/>
          <w:rtl/>
        </w:rPr>
        <w:t>فعليكم - أيها الشباب- ب</w:t>
      </w:r>
      <w:r w:rsidRPr="00597560">
        <w:rPr>
          <w:rFonts w:ascii="Traditional Arabic" w:hAnsi="Traditional Arabic" w:cs="Traditional Arabic"/>
          <w:b/>
          <w:bCs/>
          <w:sz w:val="36"/>
          <w:szCs w:val="36"/>
          <w:rtl/>
        </w:rPr>
        <w:t>عدم سماعِ المتشككينَ والجلوس إليهم</w:t>
      </w:r>
      <w:r w:rsidRPr="00597560">
        <w:rPr>
          <w:rFonts w:ascii="Traditional Arabic" w:hAnsi="Traditional Arabic" w:cs="Traditional Arabic" w:hint="cs"/>
          <w:b/>
          <w:bCs/>
          <w:sz w:val="36"/>
          <w:szCs w:val="36"/>
          <w:rtl/>
        </w:rPr>
        <w:t>،</w:t>
      </w:r>
      <w:r w:rsidRPr="00597560">
        <w:rPr>
          <w:rFonts w:ascii="Traditional Arabic" w:hAnsi="Traditional Arabic" w:cs="Traditional Arabic"/>
          <w:b/>
          <w:bCs/>
          <w:sz w:val="36"/>
          <w:szCs w:val="36"/>
          <w:rtl/>
        </w:rPr>
        <w:t xml:space="preserve"> فقد كثُر في زمانِنا الإلحادُ والتشكيكُ في وجودِ اللهِ عز وجل، وأصبحَ له دعاةٌ يروجون له، ومواقعُ على الإنترنتِ تدعو إليه، وأصبح هناك منتدياتٌ يجتمع فيها الملحدون؛ لكي يشيعوا باطلَهم، وينشروه فيما بينهم، وهنا لا بدَّ لكلِّ مؤمنٍ يريد الحفاظَ على سلامةِ قلبِه، </w:t>
      </w:r>
      <w:r w:rsidRPr="00597560">
        <w:rPr>
          <w:rFonts w:ascii="Traditional Arabic" w:hAnsi="Traditional Arabic" w:cs="Traditional Arabic"/>
          <w:b/>
          <w:bCs/>
          <w:sz w:val="36"/>
          <w:szCs w:val="36"/>
          <w:rtl/>
        </w:rPr>
        <w:lastRenderedPageBreak/>
        <w:t>وطمأنينةِ نفسِه أن يمتنعَ عن السماعِ لهم، والجلوسِ إليهم، أو الدخولِ على مواقعِهم؛ حتى لا تعلَقَ الشبهاتُ بقلبِه، وتتوطنَ الشكوكُ بعقلِه، ويظلَّ يسترسلُ في مجالستِهم، حتى تتراكمَ عليه هذه الشبهاتُ، وتتكاثرَ في قلبِه هذه الشكوكُ، ويفقدَ يقينَه، ويضيعَ منه إيمانُه، لذلك حذَّرنا اللهُ عز وجل من مجالسةِ أمثالِ هؤلاء، فقال تعالى: {وَقَدْ نَزَّلَ عَلَيْكُمْ فِي الْكِتَابِ أَنْ إِذَا سَمِعْتُمْ آيَاتِ اللَّهِ يُكْفَرُ بِهَا وَيُسْتَهْزَأُ بِهَا فَلَا تَقْعُدُوا مَعَهُمْ حَتَّى يَخُوضُوا فِي حَدِيثٍ غَيْرِهِ إِنَّكُمْ إِذًا مِثْلُهُمْ إِنَّ اللَّهَ جَامِعُ الْمُنَافِقِينَ وَالْكَافِرِينَ فِي جَهَنَّمَ جَمِيعًا} [النساء: 140].</w:t>
      </w:r>
    </w:p>
    <w:p w14:paraId="5925FBBD"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فينبغي على كلِّ فردٍ أنْ</w:t>
      </w:r>
      <w:r w:rsidRPr="00597560">
        <w:rPr>
          <w:rFonts w:ascii="Traditional Arabic" w:hAnsi="Traditional Arabic" w:cs="Traditional Arabic" w:hint="cs"/>
          <w:b/>
          <w:bCs/>
          <w:sz w:val="36"/>
          <w:szCs w:val="36"/>
          <w:rtl/>
        </w:rPr>
        <w:t xml:space="preserve"> يترك الشك والحيرة، وأن</w:t>
      </w:r>
      <w:r w:rsidRPr="00597560">
        <w:rPr>
          <w:rFonts w:ascii="Traditional Arabic" w:hAnsi="Traditional Arabic" w:cs="Traditional Arabic"/>
          <w:b/>
          <w:bCs/>
          <w:sz w:val="36"/>
          <w:szCs w:val="36"/>
          <w:rtl/>
        </w:rPr>
        <w:t xml:space="preserve"> تكونَ حياتُهُ كلُّهَا مفعمةً بالأملِ</w:t>
      </w:r>
      <w:r w:rsidRPr="00597560">
        <w:rPr>
          <w:rFonts w:ascii="Traditional Arabic" w:hAnsi="Traditional Arabic" w:cs="Traditional Arabic" w:hint="cs"/>
          <w:b/>
          <w:bCs/>
          <w:sz w:val="36"/>
          <w:szCs w:val="36"/>
          <w:rtl/>
        </w:rPr>
        <w:t xml:space="preserve"> والتفاؤل</w:t>
      </w:r>
      <w:r w:rsidRPr="00597560">
        <w:rPr>
          <w:rFonts w:ascii="Traditional Arabic" w:hAnsi="Traditional Arabic" w:cs="Traditional Arabic"/>
          <w:b/>
          <w:bCs/>
          <w:sz w:val="36"/>
          <w:szCs w:val="36"/>
          <w:rtl/>
        </w:rPr>
        <w:t xml:space="preserve">، ولا يتركُ مجالًا </w:t>
      </w:r>
      <w:proofErr w:type="gramStart"/>
      <w:r w:rsidRPr="00597560">
        <w:rPr>
          <w:rFonts w:ascii="Traditional Arabic" w:hAnsi="Traditional Arabic" w:cs="Traditional Arabic"/>
          <w:b/>
          <w:bCs/>
          <w:sz w:val="36"/>
          <w:szCs w:val="36"/>
          <w:rtl/>
        </w:rPr>
        <w:t>لليأسِ</w:t>
      </w:r>
      <w:proofErr w:type="gramEnd"/>
      <w:r w:rsidRPr="00597560">
        <w:rPr>
          <w:rFonts w:ascii="Traditional Arabic" w:hAnsi="Traditional Arabic" w:cs="Traditional Arabic"/>
          <w:b/>
          <w:bCs/>
          <w:sz w:val="36"/>
          <w:szCs w:val="36"/>
          <w:rtl/>
        </w:rPr>
        <w:t xml:space="preserve"> أو القنوطِ أو الكسلِ أو الخمولِ.</w:t>
      </w:r>
    </w:p>
    <w:p w14:paraId="2137725B"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وإنّنَا لو نظرنَا إلى حياةِ الأنبياءِ عليهمُ السلامُ لوجدنَاهَا كلَّهَا مفعمةً بالأملِ</w:t>
      </w:r>
      <w:r w:rsidRPr="00597560">
        <w:rPr>
          <w:rFonts w:ascii="Traditional Arabic" w:hAnsi="Traditional Arabic" w:cs="Traditional Arabic" w:hint="cs"/>
          <w:b/>
          <w:bCs/>
          <w:sz w:val="36"/>
          <w:szCs w:val="36"/>
          <w:rtl/>
        </w:rPr>
        <w:t xml:space="preserve"> والتفاؤل</w:t>
      </w:r>
      <w:r w:rsidRPr="00597560">
        <w:rPr>
          <w:rFonts w:ascii="Traditional Arabic" w:hAnsi="Traditional Arabic" w:cs="Traditional Arabic"/>
          <w:b/>
          <w:bCs/>
          <w:sz w:val="36"/>
          <w:szCs w:val="36"/>
          <w:rtl/>
        </w:rPr>
        <w:t>، فلم يكنْ لديهم مجالٌ لليأسِ أو القنوطِ، مع ما لاقوهُ مِن كفرٍ وعنادٍ ونفاقٍ وبلاءٍ، ولنضربْ أمثلةً مِن الأملِ في حياتِهِم عليهمُ السلامُ.</w:t>
      </w:r>
    </w:p>
    <w:p w14:paraId="672AC7BA"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فنوحٌ عليهِ السلامُ دعَا قومَهُ ألفَ سنةٍ إلّا خمسينَ عامًا فلم يستجيبُوا، ومع ذلكَ لم ينتابهُ اليأسُ والقنوطُ، {وَلَقَدْ أَرْسَلْنَا نُوحًا إِلَى قَوْمِهِ فَلَبِثَ فِيهِمْ أَلْفَ سَنَةٍ إِلَّا خَمْسِينَ عَامًا فَأَخَذَهُمُ الطُّوفَانُ وَهُمْ </w:t>
      </w:r>
      <w:proofErr w:type="gramStart"/>
      <w:r w:rsidRPr="00597560">
        <w:rPr>
          <w:rFonts w:ascii="Traditional Arabic" w:hAnsi="Traditional Arabic" w:cs="Traditional Arabic"/>
          <w:b/>
          <w:bCs/>
          <w:sz w:val="36"/>
          <w:szCs w:val="36"/>
          <w:rtl/>
        </w:rPr>
        <w:t>ظَالِمُونَ }.(</w:t>
      </w:r>
      <w:proofErr w:type="gramEnd"/>
      <w:r w:rsidRPr="00597560">
        <w:rPr>
          <w:rFonts w:ascii="Traditional Arabic" w:hAnsi="Traditional Arabic" w:cs="Traditional Arabic"/>
          <w:b/>
          <w:bCs/>
          <w:sz w:val="36"/>
          <w:szCs w:val="36"/>
          <w:rtl/>
        </w:rPr>
        <w:t>العنكبوت:14).</w:t>
      </w:r>
    </w:p>
    <w:p w14:paraId="6F3D0D06"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وهذا نبيُّ اللهِ أيوبُ – عليهِ السلامُ – ابتلاهُ اللهُ سبحانَهُ وتعالى في نفسِهِ ومالِهِ وولدِهِ، إلّا أنَّه لم يفقدْ أملَهُ في أنْ يرفعَ اللهُ الضرَّ عنه، وكان دائمَ الدعاءِ للهِ، يقولُ تعالَى: {وَأَيُّوبَ إِذْ نَادَى رَبَّهُ أَنِّي مَسَّنِيَ الضُّرُّ وَأَنتَ أَرْحَمُ </w:t>
      </w:r>
      <w:proofErr w:type="gramStart"/>
      <w:r w:rsidRPr="00597560">
        <w:rPr>
          <w:rFonts w:ascii="Traditional Arabic" w:hAnsi="Traditional Arabic" w:cs="Traditional Arabic"/>
          <w:b/>
          <w:bCs/>
          <w:sz w:val="36"/>
          <w:szCs w:val="36"/>
          <w:rtl/>
        </w:rPr>
        <w:t>الرَّاحِمِينَ }</w:t>
      </w:r>
      <w:proofErr w:type="gramEnd"/>
      <w:r w:rsidRPr="00597560">
        <w:rPr>
          <w:rFonts w:ascii="Traditional Arabic" w:hAnsi="Traditional Arabic" w:cs="Traditional Arabic"/>
          <w:b/>
          <w:bCs/>
          <w:sz w:val="36"/>
          <w:szCs w:val="36"/>
          <w:rtl/>
        </w:rPr>
        <w:t xml:space="preserve">؛ </w:t>
      </w:r>
      <w:proofErr w:type="gramStart"/>
      <w:r w:rsidRPr="00597560">
        <w:rPr>
          <w:rFonts w:ascii="Traditional Arabic" w:hAnsi="Traditional Arabic" w:cs="Traditional Arabic"/>
          <w:b/>
          <w:bCs/>
          <w:sz w:val="36"/>
          <w:szCs w:val="36"/>
          <w:rtl/>
        </w:rPr>
        <w:t>( الأنبياء</w:t>
      </w:r>
      <w:proofErr w:type="gramEnd"/>
      <w:r w:rsidRPr="00597560">
        <w:rPr>
          <w:rFonts w:ascii="Traditional Arabic" w:hAnsi="Traditional Arabic" w:cs="Traditional Arabic"/>
          <w:b/>
          <w:bCs/>
          <w:sz w:val="36"/>
          <w:szCs w:val="36"/>
          <w:rtl/>
        </w:rPr>
        <w:t>:</w:t>
      </w:r>
      <w:proofErr w:type="gramStart"/>
      <w:r w:rsidRPr="00597560">
        <w:rPr>
          <w:rFonts w:ascii="Traditional Arabic" w:hAnsi="Traditional Arabic" w:cs="Traditional Arabic"/>
          <w:b/>
          <w:bCs/>
          <w:sz w:val="36"/>
          <w:szCs w:val="36"/>
          <w:rtl/>
        </w:rPr>
        <w:t>83 )</w:t>
      </w:r>
      <w:proofErr w:type="gramEnd"/>
      <w:r w:rsidRPr="00597560">
        <w:rPr>
          <w:rFonts w:ascii="Traditional Arabic" w:hAnsi="Traditional Arabic" w:cs="Traditional Arabic"/>
          <w:b/>
          <w:bCs/>
          <w:sz w:val="36"/>
          <w:szCs w:val="36"/>
          <w:rtl/>
        </w:rPr>
        <w:t>، فلم يُخَيِّبْ اللهُ أملَهُ، فحققَ رجاءَهُ، وشفاهُ اللهُ وعافاهُ، وعوَّضَهُ عمّا فقدَهُ.</w:t>
      </w:r>
    </w:p>
    <w:p w14:paraId="142992F2"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وهذا يعقوبُ – عليهِ السلامُ – يغيبُ عنهُ أحبُّ الأبناءِ إليهِ أكثرَ مِن أربعينَ عامًا، ومع ذلك يخاطبُ أبناءَهُ بروحٍ متفائلةٍ خلّدَهَا القرآنُ </w:t>
      </w:r>
      <w:proofErr w:type="gramStart"/>
      <w:r w:rsidRPr="00597560">
        <w:rPr>
          <w:rFonts w:ascii="Traditional Arabic" w:hAnsi="Traditional Arabic" w:cs="Traditional Arabic"/>
          <w:b/>
          <w:bCs/>
          <w:sz w:val="36"/>
          <w:szCs w:val="36"/>
          <w:rtl/>
        </w:rPr>
        <w:t>فقالَ:{</w:t>
      </w:r>
      <w:proofErr w:type="gramEnd"/>
      <w:r w:rsidRPr="00597560">
        <w:rPr>
          <w:rFonts w:ascii="Traditional Arabic" w:hAnsi="Traditional Arabic" w:cs="Traditional Arabic"/>
          <w:b/>
          <w:bCs/>
          <w:sz w:val="36"/>
          <w:szCs w:val="36"/>
          <w:rtl/>
        </w:rPr>
        <w:t xml:space="preserve">يَا بَنِيَّ اذْهَبُوا فَتَحَسَّسُوا مِنْ يُوسُفَ وَأَخِيهِ وَلَا </w:t>
      </w:r>
      <w:proofErr w:type="spellStart"/>
      <w:r w:rsidRPr="00597560">
        <w:rPr>
          <w:rFonts w:ascii="Traditional Arabic" w:hAnsi="Traditional Arabic" w:cs="Traditional Arabic"/>
          <w:b/>
          <w:bCs/>
          <w:sz w:val="36"/>
          <w:szCs w:val="36"/>
          <w:rtl/>
        </w:rPr>
        <w:t>تَيْئَسُوا</w:t>
      </w:r>
      <w:proofErr w:type="spellEnd"/>
      <w:r w:rsidRPr="00597560">
        <w:rPr>
          <w:rFonts w:ascii="Traditional Arabic" w:hAnsi="Traditional Arabic" w:cs="Traditional Arabic"/>
          <w:b/>
          <w:bCs/>
          <w:sz w:val="36"/>
          <w:szCs w:val="36"/>
          <w:rtl/>
        </w:rPr>
        <w:t xml:space="preserve"> مِنْ رَوْحِ اللَّهِ إِنَّهُ لَا </w:t>
      </w:r>
      <w:proofErr w:type="spellStart"/>
      <w:r w:rsidRPr="00597560">
        <w:rPr>
          <w:rFonts w:ascii="Traditional Arabic" w:hAnsi="Traditional Arabic" w:cs="Traditional Arabic"/>
          <w:b/>
          <w:bCs/>
          <w:sz w:val="36"/>
          <w:szCs w:val="36"/>
          <w:rtl/>
        </w:rPr>
        <w:t>يَيْئَسُ</w:t>
      </w:r>
      <w:proofErr w:type="spellEnd"/>
      <w:r w:rsidRPr="00597560">
        <w:rPr>
          <w:rFonts w:ascii="Traditional Arabic" w:hAnsi="Traditional Arabic" w:cs="Traditional Arabic"/>
          <w:b/>
          <w:bCs/>
          <w:sz w:val="36"/>
          <w:szCs w:val="36"/>
          <w:rtl/>
        </w:rPr>
        <w:t xml:space="preserve"> مِنْ رَوْحِ اللَّهِ إِلَّا الْقَوْمُ </w:t>
      </w:r>
      <w:proofErr w:type="gramStart"/>
      <w:r w:rsidRPr="00597560">
        <w:rPr>
          <w:rFonts w:ascii="Traditional Arabic" w:hAnsi="Traditional Arabic" w:cs="Traditional Arabic"/>
          <w:b/>
          <w:bCs/>
          <w:sz w:val="36"/>
          <w:szCs w:val="36"/>
          <w:rtl/>
        </w:rPr>
        <w:t>الْكَافِرُونَ }</w:t>
      </w:r>
      <w:proofErr w:type="gramEnd"/>
      <w:r w:rsidRPr="00597560">
        <w:rPr>
          <w:rFonts w:ascii="Traditional Arabic" w:hAnsi="Traditional Arabic" w:cs="Traditional Arabic"/>
          <w:b/>
          <w:bCs/>
          <w:sz w:val="36"/>
          <w:szCs w:val="36"/>
          <w:rtl/>
        </w:rPr>
        <w:t xml:space="preserve"> (يوسف: 87). ويعودُ إليهِ يوسفُ مرةً أُخرَى كما سجّلَ ذلكَ القرآنُ الكريمُ.</w:t>
      </w:r>
    </w:p>
    <w:p w14:paraId="19F719D2"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وهذا خاتمُ الأنبياءِ والمرسلين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يشتدُّ بهِ وبأصحابِه الإيذاءُ والاضطهادُ والتعذيبُ، وبمجردِ أنْ اشتكَى بعضُهُم مِن شدةِ التعذيبِ، يأتي الرسولُ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مرةً أخرى ليبعثَ فيهم الأملَ والتفاؤلَ مِن جديدٍ.</w:t>
      </w:r>
    </w:p>
    <w:p w14:paraId="37A640D7"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كما أرشدَنَا الحبيبُ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إلى الأملِ والتفاؤلِ، فعَنْ أَبِي هُرَيْرَةَ قَالَ:” كَانَ رَسُولُ اللَّهِ </w:t>
      </w:r>
      <w:r w:rsidRPr="00597560">
        <w:rPr>
          <w:rFonts w:ascii="Traditional Arabic" w:hAnsi="Traditional Arabic" w:cs="Traditional Arabic" w:hint="cs"/>
          <w:b/>
          <w:bCs/>
          <w:sz w:val="36"/>
          <w:szCs w:val="36"/>
          <w:rtl/>
        </w:rPr>
        <w:t>ﷺ</w:t>
      </w:r>
      <w:r w:rsidRPr="00597560">
        <w:rPr>
          <w:rFonts w:ascii="Traditional Arabic" w:hAnsi="Traditional Arabic" w:cs="Traditional Arabic"/>
          <w:b/>
          <w:bCs/>
          <w:sz w:val="36"/>
          <w:szCs w:val="36"/>
          <w:rtl/>
        </w:rPr>
        <w:t xml:space="preserve"> يُحِبُّ الْفَأْلَ </w:t>
      </w:r>
      <w:proofErr w:type="gramStart"/>
      <w:r w:rsidRPr="00597560">
        <w:rPr>
          <w:rFonts w:ascii="Traditional Arabic" w:hAnsi="Traditional Arabic" w:cs="Traditional Arabic"/>
          <w:b/>
          <w:bCs/>
          <w:sz w:val="36"/>
          <w:szCs w:val="36"/>
          <w:rtl/>
        </w:rPr>
        <w:t>الْحَسَنَ ؛</w:t>
      </w:r>
      <w:proofErr w:type="gramEnd"/>
      <w:r w:rsidRPr="00597560">
        <w:rPr>
          <w:rFonts w:ascii="Traditional Arabic" w:hAnsi="Traditional Arabic" w:cs="Traditional Arabic"/>
          <w:b/>
          <w:bCs/>
          <w:sz w:val="36"/>
          <w:szCs w:val="36"/>
          <w:rtl/>
        </w:rPr>
        <w:t xml:space="preserve"> وَيَكْرَهُ الطِّيَرَةَ “.  (أحمد بسند </w:t>
      </w:r>
      <w:proofErr w:type="gramStart"/>
      <w:r w:rsidRPr="00597560">
        <w:rPr>
          <w:rFonts w:ascii="Traditional Arabic" w:hAnsi="Traditional Arabic" w:cs="Traditional Arabic"/>
          <w:b/>
          <w:bCs/>
          <w:sz w:val="36"/>
          <w:szCs w:val="36"/>
          <w:rtl/>
        </w:rPr>
        <w:t>حسن )</w:t>
      </w:r>
      <w:proofErr w:type="gramEnd"/>
      <w:r w:rsidRPr="00597560">
        <w:rPr>
          <w:rFonts w:ascii="Traditional Arabic" w:hAnsi="Traditional Arabic" w:cs="Traditional Arabic"/>
          <w:b/>
          <w:bCs/>
          <w:sz w:val="36"/>
          <w:szCs w:val="36"/>
          <w:rtl/>
        </w:rPr>
        <w:t>. فإذا أردتُم حياةً سعيدةً فعليكُم بالأملِ والتفاؤلِ، وما أجملَ مقولةَ الزعيمِ الراحلِ مصطفى كامل: لا يأسَ مع الحياةِ، ولا حياةَ مع اليأسِ.</w:t>
      </w:r>
    </w:p>
    <w:p w14:paraId="001250C0" w14:textId="77777777" w:rsidR="00597560" w:rsidRPr="00597560" w:rsidRDefault="00597560" w:rsidP="00597560">
      <w:pPr>
        <w:bidi/>
        <w:spacing w:after="0" w:line="240" w:lineRule="auto"/>
        <w:jc w:val="both"/>
        <w:rPr>
          <w:rFonts w:ascii="Traditional Arabic" w:hAnsi="Traditional Arabic" w:cs="Traditional Arabic"/>
          <w:b/>
          <w:bCs/>
          <w:sz w:val="36"/>
          <w:szCs w:val="36"/>
          <w:rtl/>
        </w:rPr>
      </w:pPr>
      <w:r w:rsidRPr="00597560">
        <w:rPr>
          <w:rFonts w:ascii="Traditional Arabic" w:hAnsi="Traditional Arabic" w:cs="Traditional Arabic"/>
          <w:b/>
          <w:bCs/>
          <w:sz w:val="36"/>
          <w:szCs w:val="36"/>
          <w:rtl/>
        </w:rPr>
        <w:t xml:space="preserve">فعليكُم بالأملِ والتفاؤلِ في جميعِ مجالاتِ حياتِكُم العمليةِ، وإياكُم </w:t>
      </w:r>
      <w:r w:rsidRPr="00597560">
        <w:rPr>
          <w:rFonts w:ascii="Traditional Arabic" w:hAnsi="Traditional Arabic" w:cs="Traditional Arabic" w:hint="cs"/>
          <w:b/>
          <w:bCs/>
          <w:sz w:val="36"/>
          <w:szCs w:val="36"/>
          <w:rtl/>
        </w:rPr>
        <w:t xml:space="preserve">والشك </w:t>
      </w:r>
      <w:r w:rsidRPr="00597560">
        <w:rPr>
          <w:rFonts w:ascii="Traditional Arabic" w:hAnsi="Traditional Arabic" w:cs="Traditional Arabic"/>
          <w:b/>
          <w:bCs/>
          <w:sz w:val="36"/>
          <w:szCs w:val="36"/>
          <w:rtl/>
        </w:rPr>
        <w:t xml:space="preserve">واليأسَ والقنوطَ؛ فقد ندَّدَ القرآنُ بالقنوطِ واعتبرَهُ قرينَ الضلالِ، فقالَ تعالَى: </w:t>
      </w:r>
      <w:proofErr w:type="gramStart"/>
      <w:r w:rsidRPr="00597560">
        <w:rPr>
          <w:rFonts w:ascii="Traditional Arabic" w:hAnsi="Traditional Arabic" w:cs="Traditional Arabic"/>
          <w:b/>
          <w:bCs/>
          <w:sz w:val="36"/>
          <w:szCs w:val="36"/>
          <w:rtl/>
        </w:rPr>
        <w:t>{ قَالَ</w:t>
      </w:r>
      <w:proofErr w:type="gramEnd"/>
      <w:r w:rsidRPr="00597560">
        <w:rPr>
          <w:rFonts w:ascii="Traditional Arabic" w:hAnsi="Traditional Arabic" w:cs="Traditional Arabic"/>
          <w:b/>
          <w:bCs/>
          <w:sz w:val="36"/>
          <w:szCs w:val="36"/>
          <w:rtl/>
        </w:rPr>
        <w:t xml:space="preserve"> وَمَنْ يَقْنَطُ مِنْ رَحْمَةِ رَبِّهِ إِلَّا </w:t>
      </w:r>
      <w:proofErr w:type="gramStart"/>
      <w:r w:rsidRPr="00597560">
        <w:rPr>
          <w:rFonts w:ascii="Traditional Arabic" w:hAnsi="Traditional Arabic" w:cs="Traditional Arabic"/>
          <w:b/>
          <w:bCs/>
          <w:sz w:val="36"/>
          <w:szCs w:val="36"/>
          <w:rtl/>
        </w:rPr>
        <w:t>الضَّالُّونَ }</w:t>
      </w:r>
      <w:proofErr w:type="gramEnd"/>
      <w:r w:rsidRPr="00597560">
        <w:rPr>
          <w:rFonts w:ascii="Traditional Arabic" w:hAnsi="Traditional Arabic" w:cs="Traditional Arabic"/>
          <w:b/>
          <w:bCs/>
          <w:sz w:val="36"/>
          <w:szCs w:val="36"/>
          <w:rtl/>
        </w:rPr>
        <w:t xml:space="preserve"> [الحجر: 56].</w:t>
      </w:r>
    </w:p>
    <w:p w14:paraId="59B084A7" w14:textId="77777777" w:rsidR="00597560" w:rsidRPr="00597560" w:rsidRDefault="00597560" w:rsidP="00597560">
      <w:pPr>
        <w:bidi/>
        <w:spacing w:after="0" w:line="240" w:lineRule="auto"/>
        <w:jc w:val="both"/>
        <w:rPr>
          <w:rFonts w:ascii="Traditional Arabic" w:hAnsi="Traditional Arabic" w:cs="Monotype Koufi"/>
          <w:b/>
          <w:bCs/>
          <w:sz w:val="36"/>
          <w:szCs w:val="36"/>
          <w:rtl/>
        </w:rPr>
      </w:pPr>
      <w:r w:rsidRPr="00597560">
        <w:rPr>
          <w:rFonts w:ascii="Traditional Arabic" w:hAnsi="Traditional Arabic" w:cs="Monotype Koufi"/>
          <w:b/>
          <w:bCs/>
          <w:sz w:val="36"/>
          <w:szCs w:val="36"/>
          <w:rtl/>
        </w:rPr>
        <w:t xml:space="preserve">نسألُ اللهَ أنْ يلهمَنَا رشدَنَا، وأنْ يحفظ َ عقولَنَا ومصرَنَا مِن كلِّ مكروهٍ </w:t>
      </w:r>
      <w:proofErr w:type="gramStart"/>
      <w:r w:rsidRPr="00597560">
        <w:rPr>
          <w:rFonts w:ascii="Traditional Arabic" w:hAnsi="Traditional Arabic" w:cs="Monotype Koufi"/>
          <w:b/>
          <w:bCs/>
          <w:sz w:val="36"/>
          <w:szCs w:val="36"/>
          <w:rtl/>
        </w:rPr>
        <w:t>وسوءٍ،،،</w:t>
      </w:r>
      <w:proofErr w:type="gramEnd"/>
    </w:p>
    <w:p w14:paraId="63DDEFA1" w14:textId="77777777" w:rsidR="00597560" w:rsidRPr="00597560" w:rsidRDefault="00597560" w:rsidP="00597560">
      <w:pPr>
        <w:bidi/>
        <w:spacing w:after="0" w:line="240" w:lineRule="auto"/>
        <w:jc w:val="lowKashida"/>
        <w:rPr>
          <w:rFonts w:cs="Monotype Koufi"/>
          <w:b/>
          <w:bCs/>
          <w:sz w:val="36"/>
          <w:szCs w:val="36"/>
          <w:rtl/>
        </w:rPr>
      </w:pPr>
      <w:proofErr w:type="gramStart"/>
      <w:r w:rsidRPr="00597560">
        <w:rPr>
          <w:rFonts w:ascii="Traditional Arabic" w:hAnsi="Traditional Arabic" w:cs="Monotype Koufi" w:hint="cs"/>
          <w:b/>
          <w:bCs/>
          <w:sz w:val="36"/>
          <w:szCs w:val="36"/>
          <w:rtl/>
        </w:rPr>
        <w:t>الدعاءُ،،،،</w:t>
      </w:r>
      <w:proofErr w:type="gramEnd"/>
      <w:r w:rsidRPr="00597560">
        <w:rPr>
          <w:rFonts w:ascii="Traditional Arabic" w:hAnsi="Traditional Arabic" w:cs="Monotype Koufi" w:hint="cs"/>
          <w:b/>
          <w:bCs/>
          <w:sz w:val="36"/>
          <w:szCs w:val="36"/>
          <w:rtl/>
        </w:rPr>
        <w:t xml:space="preserve">                                     وأقم </w:t>
      </w:r>
      <w:proofErr w:type="gramStart"/>
      <w:r w:rsidRPr="00597560">
        <w:rPr>
          <w:rFonts w:ascii="Traditional Arabic" w:hAnsi="Traditional Arabic" w:cs="Monotype Koufi" w:hint="cs"/>
          <w:b/>
          <w:bCs/>
          <w:sz w:val="36"/>
          <w:szCs w:val="36"/>
          <w:rtl/>
        </w:rPr>
        <w:t>الصلاةَ،،،</w:t>
      </w:r>
      <w:r w:rsidRPr="00597560">
        <w:rPr>
          <w:rFonts w:ascii="Traditional Arabic" w:hAnsi="Traditional Arabic" w:cs="Monotype Koufi"/>
          <w:b/>
          <w:bCs/>
          <w:sz w:val="36"/>
          <w:szCs w:val="36"/>
          <w:rtl/>
        </w:rPr>
        <w:t>،</w:t>
      </w:r>
      <w:proofErr w:type="gramEnd"/>
      <w:r w:rsidRPr="00597560">
        <w:rPr>
          <w:rFonts w:ascii="Traditional Arabic" w:hAnsi="Traditional Arabic" w:cs="Monotype Koufi" w:hint="cs"/>
          <w:b/>
          <w:bCs/>
          <w:sz w:val="36"/>
          <w:szCs w:val="36"/>
          <w:rtl/>
        </w:rPr>
        <w:t xml:space="preserve"> </w:t>
      </w:r>
      <w:r w:rsidRPr="00597560">
        <w:rPr>
          <w:rFonts w:cs="Monotype Koufi" w:hint="cs"/>
          <w:b/>
          <w:bCs/>
          <w:sz w:val="36"/>
          <w:szCs w:val="36"/>
          <w:rtl/>
        </w:rPr>
        <w:t xml:space="preserve">                            </w:t>
      </w:r>
      <w:proofErr w:type="gramStart"/>
      <w:r w:rsidRPr="00597560">
        <w:rPr>
          <w:rFonts w:cs="Monotype Koufi" w:hint="cs"/>
          <w:b/>
          <w:bCs/>
          <w:sz w:val="36"/>
          <w:szCs w:val="36"/>
          <w:rtl/>
        </w:rPr>
        <w:t>كتبه :</w:t>
      </w:r>
      <w:proofErr w:type="gramEnd"/>
      <w:r w:rsidRPr="00597560">
        <w:rPr>
          <w:rFonts w:cs="Monotype Koufi" w:hint="cs"/>
          <w:b/>
          <w:bCs/>
          <w:sz w:val="36"/>
          <w:szCs w:val="36"/>
          <w:rtl/>
        </w:rPr>
        <w:t xml:space="preserve"> خادم الدعوة الإسلامية</w:t>
      </w:r>
    </w:p>
    <w:p w14:paraId="6493611B" w14:textId="5049E6D4" w:rsidR="00C31F10" w:rsidRPr="00597560" w:rsidRDefault="00597560" w:rsidP="00597560">
      <w:pPr>
        <w:tabs>
          <w:tab w:val="left" w:pos="469"/>
        </w:tabs>
        <w:bidi/>
        <w:spacing w:after="0" w:line="240" w:lineRule="auto"/>
        <w:ind w:right="640"/>
        <w:jc w:val="right"/>
        <w:rPr>
          <w:b/>
          <w:bCs/>
          <w:sz w:val="36"/>
          <w:szCs w:val="36"/>
          <w:rtl/>
        </w:rPr>
      </w:pPr>
      <w:r w:rsidRPr="00597560">
        <w:rPr>
          <w:rFonts w:cs="Monotype Koufi" w:hint="cs"/>
          <w:b/>
          <w:bCs/>
          <w:sz w:val="36"/>
          <w:szCs w:val="36"/>
          <w:rtl/>
        </w:rPr>
        <w:t>د / خالد بدير بدوي</w:t>
      </w: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953C3" w14:textId="77777777" w:rsidR="00F5208E" w:rsidRDefault="00F5208E" w:rsidP="0046340F">
      <w:pPr>
        <w:spacing w:after="0" w:line="240" w:lineRule="auto"/>
      </w:pPr>
      <w:r>
        <w:separator/>
      </w:r>
    </w:p>
  </w:endnote>
  <w:endnote w:type="continuationSeparator" w:id="0">
    <w:p w14:paraId="5985B3BF" w14:textId="77777777" w:rsidR="00F5208E" w:rsidRDefault="00F5208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76BDE" w14:textId="77777777" w:rsidR="00F5208E" w:rsidRDefault="00F5208E" w:rsidP="0046340F">
      <w:pPr>
        <w:spacing w:after="0" w:line="240" w:lineRule="auto"/>
      </w:pPr>
      <w:r>
        <w:separator/>
      </w:r>
    </w:p>
  </w:footnote>
  <w:footnote w:type="continuationSeparator" w:id="0">
    <w:p w14:paraId="18224C96" w14:textId="77777777" w:rsidR="00F5208E" w:rsidRDefault="00F5208E"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560"/>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2013</Words>
  <Characters>11781</Characters>
  <Application>Microsoft Office Word</Application>
  <DocSecurity>0</DocSecurity>
  <Lines>138</Lines>
  <Paragraphs>65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2025-12-02T06:16:00Z</dcterms:created>
  <dcterms:modified xsi:type="dcterms:W3CDTF">2025-12-02T06:16:00Z</dcterms:modified>
</cp:coreProperties>
</file>