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8C88837" w:rsidR="009A0E56" w:rsidRPr="0038085F" w:rsidRDefault="002740FC"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2740FC">
                              <w:rPr>
                                <w:rFonts w:ascii="BoutrosNewsH1" w:eastAsia="Times New Roman" w:hAnsi="BoutrosNewsH1" w:cs="PT Bold Heading"/>
                                <w:b/>
                                <w:bCs/>
                                <w:color w:val="FF0000"/>
                                <w:sz w:val="64"/>
                                <w:szCs w:val="64"/>
                                <w:rtl/>
                              </w:rPr>
                              <w:t>رمضانُ شهرُ الإرادةِ والكرمِ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8C88837" w:rsidR="009A0E56" w:rsidRPr="0038085F" w:rsidRDefault="002740FC"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2740FC">
                        <w:rPr>
                          <w:rFonts w:ascii="BoutrosNewsH1" w:eastAsia="Times New Roman" w:hAnsi="BoutrosNewsH1" w:cs="PT Bold Heading"/>
                          <w:b/>
                          <w:bCs/>
                          <w:color w:val="FF0000"/>
                          <w:sz w:val="64"/>
                          <w:szCs w:val="64"/>
                          <w:rtl/>
                        </w:rPr>
                        <w:t>رمضانُ شهرُ الإرادةِ والكرمِ</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316FD64" w:rsidR="00946B7B" w:rsidRPr="00156368" w:rsidRDefault="002740FC" w:rsidP="00E207C1">
                            <w:pPr>
                              <w:pStyle w:val="a7"/>
                              <w:bidi w:val="0"/>
                              <w:jc w:val="center"/>
                            </w:pPr>
                            <w:r>
                              <w:rPr>
                                <w:rFonts w:hint="cs"/>
                                <w:color w:val="1F4E79" w:themeColor="accent1" w:themeShade="80"/>
                                <w:sz w:val="52"/>
                                <w:szCs w:val="52"/>
                                <w:rtl/>
                              </w:rPr>
                              <w:t>2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20</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1316FD64" w:rsidR="00946B7B" w:rsidRPr="00156368" w:rsidRDefault="002740FC" w:rsidP="00E207C1">
                      <w:pPr>
                        <w:pStyle w:val="a7"/>
                        <w:bidi w:val="0"/>
                        <w:jc w:val="center"/>
                      </w:pPr>
                      <w:r>
                        <w:rPr>
                          <w:rFonts w:hint="cs"/>
                          <w:color w:val="1F4E79" w:themeColor="accent1" w:themeShade="80"/>
                          <w:sz w:val="52"/>
                          <w:szCs w:val="52"/>
                          <w:rtl/>
                        </w:rPr>
                        <w:t>2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20</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176008"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3FD68D14" w14:textId="77777777" w:rsidR="002740FC" w:rsidRPr="002740FC" w:rsidRDefault="002740FC" w:rsidP="002740FC">
      <w:pPr>
        <w:pStyle w:val="af6"/>
        <w:shd w:val="clear" w:color="auto" w:fill="FFFFFF"/>
        <w:bidi/>
        <w:spacing w:after="0" w:line="240" w:lineRule="auto"/>
        <w:jc w:val="both"/>
        <w:rPr>
          <w:rFonts w:ascii="Sakkal Majalla" w:hAnsi="Sakkal Majalla" w:cs="PT Bold Heading"/>
          <w:sz w:val="40"/>
          <w:szCs w:val="40"/>
          <w:lang w:bidi="ar-EG"/>
        </w:rPr>
      </w:pPr>
      <w:r w:rsidRPr="002740FC">
        <w:rPr>
          <w:rFonts w:ascii="Sakkal Majalla" w:hAnsi="Sakkal Majalla" w:cs="PT Bold Heading"/>
          <w:sz w:val="40"/>
          <w:szCs w:val="40"/>
          <w:rtl/>
          <w:lang w:bidi="ar-EG"/>
        </w:rPr>
        <w:t>وسوفَ يدورُ حديثُنا حولَ النقاطِ التاليةِ</w:t>
      </w:r>
      <w:r w:rsidRPr="002740FC">
        <w:rPr>
          <w:rFonts w:ascii="Sakkal Majalla" w:hAnsi="Sakkal Majalla" w:cs="PT Bold Heading"/>
          <w:sz w:val="40"/>
          <w:szCs w:val="40"/>
          <w:lang w:bidi="ar-EG"/>
        </w:rPr>
        <w:t>:</w:t>
      </w:r>
    </w:p>
    <w:p w14:paraId="24EF05D2" w14:textId="77777777" w:rsidR="002740FC" w:rsidRPr="002740FC" w:rsidRDefault="002740FC" w:rsidP="002740FC">
      <w:pPr>
        <w:pStyle w:val="af6"/>
        <w:shd w:val="clear" w:color="auto" w:fill="FFFFFF"/>
        <w:bidi/>
        <w:spacing w:after="0" w:line="240" w:lineRule="auto"/>
        <w:jc w:val="both"/>
        <w:rPr>
          <w:rFonts w:ascii="Sakkal Majalla" w:hAnsi="Sakkal Majalla" w:cs="PT Bold Heading"/>
          <w:sz w:val="40"/>
          <w:szCs w:val="40"/>
          <w:lang w:bidi="ar-EG"/>
        </w:rPr>
      </w:pPr>
      <w:r w:rsidRPr="002740FC">
        <w:rPr>
          <w:rFonts w:ascii="Sakkal Majalla" w:hAnsi="Sakkal Majalla" w:cs="PT Bold Heading"/>
          <w:sz w:val="40"/>
          <w:szCs w:val="40"/>
          <w:rtl/>
          <w:lang w:bidi="ar-EG"/>
        </w:rPr>
        <w:t>١</w:t>
      </w:r>
      <w:r w:rsidRPr="002740FC">
        <w:rPr>
          <w:rFonts w:ascii="Sakkal Majalla" w:hAnsi="Sakkal Majalla" w:cs="PT Bold Heading"/>
          <w:sz w:val="40"/>
          <w:szCs w:val="40"/>
          <w:lang w:bidi="ar-EG"/>
        </w:rPr>
        <w:t xml:space="preserve">- </w:t>
      </w:r>
      <w:r w:rsidRPr="002740FC">
        <w:rPr>
          <w:rFonts w:ascii="Sakkal Majalla" w:hAnsi="Sakkal Majalla" w:cs="PT Bold Heading"/>
          <w:sz w:val="40"/>
          <w:szCs w:val="40"/>
          <w:rtl/>
          <w:lang w:bidi="ar-EG"/>
        </w:rPr>
        <w:t>رمضانُ شهرُ الإرادةِ</w:t>
      </w:r>
      <w:r w:rsidRPr="002740FC">
        <w:rPr>
          <w:rFonts w:ascii="Sakkal Majalla" w:hAnsi="Sakkal Majalla" w:cs="PT Bold Heading"/>
          <w:sz w:val="40"/>
          <w:szCs w:val="40"/>
          <w:lang w:bidi="ar-EG"/>
        </w:rPr>
        <w:t>.</w:t>
      </w:r>
    </w:p>
    <w:p w14:paraId="39F0DD01" w14:textId="1B264000" w:rsidR="002740FC" w:rsidRPr="002740FC" w:rsidRDefault="002740FC" w:rsidP="002740FC">
      <w:pPr>
        <w:pStyle w:val="af6"/>
        <w:shd w:val="clear" w:color="auto" w:fill="FFFFFF"/>
        <w:bidi/>
        <w:spacing w:after="0" w:line="240" w:lineRule="auto"/>
        <w:jc w:val="both"/>
        <w:rPr>
          <w:rFonts w:ascii="Sakkal Majalla" w:hAnsi="Sakkal Majalla" w:cs="PT Bold Heading"/>
          <w:sz w:val="40"/>
          <w:szCs w:val="40"/>
          <w:lang w:bidi="ar-EG"/>
        </w:rPr>
      </w:pPr>
      <w:r w:rsidRPr="002740FC">
        <w:rPr>
          <w:rFonts w:ascii="Sakkal Majalla" w:hAnsi="Sakkal Majalla" w:cs="PT Bold Heading"/>
          <w:sz w:val="40"/>
          <w:szCs w:val="40"/>
          <w:rtl/>
          <w:lang w:bidi="ar-EG"/>
        </w:rPr>
        <w:t>٢</w:t>
      </w:r>
      <w:r w:rsidRPr="002740FC">
        <w:rPr>
          <w:rFonts w:ascii="Sakkal Majalla" w:hAnsi="Sakkal Majalla" w:cs="PT Bold Heading"/>
          <w:sz w:val="40"/>
          <w:szCs w:val="40"/>
          <w:lang w:bidi="ar-EG"/>
        </w:rPr>
        <w:t xml:space="preserve">- </w:t>
      </w:r>
      <w:r w:rsidRPr="002740FC">
        <w:rPr>
          <w:rFonts w:ascii="Sakkal Majalla" w:hAnsi="Sakkal Majalla" w:cs="PT Bold Heading"/>
          <w:sz w:val="40"/>
          <w:szCs w:val="40"/>
          <w:rtl/>
          <w:lang w:bidi="ar-EG"/>
        </w:rPr>
        <w:t>رمضانُ شهرُ الكرمِ</w:t>
      </w:r>
      <w:r w:rsidRPr="002740FC">
        <w:rPr>
          <w:rFonts w:ascii="Sakkal Majalla" w:hAnsi="Sakkal Majalla" w:cs="PT Bold Heading"/>
          <w:sz w:val="40"/>
          <w:szCs w:val="40"/>
          <w:lang w:bidi="ar-EG"/>
        </w:rPr>
        <w:t>.</w:t>
      </w:r>
    </w:p>
    <w:p w14:paraId="11A106B1" w14:textId="1EF6F9FD" w:rsidR="002740FC" w:rsidRPr="002740FC" w:rsidRDefault="002740FC" w:rsidP="00C04B2D">
      <w:pPr>
        <w:shd w:val="clear" w:color="auto" w:fill="FFFFFF"/>
        <w:bidi/>
        <w:spacing w:after="0" w:line="240" w:lineRule="auto"/>
        <w:jc w:val="both"/>
        <w:rPr>
          <w:rFonts w:ascii="Sakkal Majalla" w:hAnsi="Sakkal Majalla" w:cs="Sakkal Majalla"/>
          <w:b/>
          <w:bCs/>
          <w:sz w:val="40"/>
          <w:szCs w:val="40"/>
          <w:lang w:bidi="ar-EG"/>
        </w:rPr>
      </w:pPr>
      <w:r w:rsidRPr="002740FC">
        <w:rPr>
          <w:rFonts w:ascii="Sakkal Majalla" w:hAnsi="Sakkal Majalla" w:cs="Sakkal Majalla"/>
          <w:b/>
          <w:bCs/>
          <w:sz w:val="40"/>
          <w:szCs w:val="40"/>
          <w:rtl/>
          <w:lang w:bidi="ar-EG"/>
        </w:rPr>
        <w:t xml:space="preserve">أولًا: رمضانُ </w:t>
      </w:r>
      <w:r w:rsidR="00C04B2D" w:rsidRPr="00C04B2D">
        <w:rPr>
          <w:rFonts w:ascii="Sakkal Majalla" w:hAnsi="Sakkal Majalla" w:cs="Sakkal Majalla"/>
          <w:b/>
          <w:bCs/>
          <w:sz w:val="40"/>
          <w:szCs w:val="40"/>
          <w:rtl/>
        </w:rPr>
        <w:t xml:space="preserve">خطبة الجمعة القادمة </w:t>
      </w:r>
      <w:proofErr w:type="gramStart"/>
      <w:r w:rsidR="00C04B2D" w:rsidRPr="00C04B2D">
        <w:rPr>
          <w:rFonts w:ascii="Sakkal Majalla" w:hAnsi="Sakkal Majalla" w:cs="Sakkal Majalla"/>
          <w:b/>
          <w:bCs/>
          <w:sz w:val="40"/>
          <w:szCs w:val="40"/>
          <w:rtl/>
        </w:rPr>
        <w:t>بعنوان</w:t>
      </w:r>
      <w:r w:rsidR="00C04B2D" w:rsidRPr="00C04B2D">
        <w:rPr>
          <w:rFonts w:ascii="Sakkal Majalla" w:hAnsi="Sakkal Majalla" w:cs="Sakkal Majalla"/>
          <w:b/>
          <w:bCs/>
          <w:sz w:val="40"/>
          <w:szCs w:val="40"/>
          <w:lang w:bidi="ar-EG"/>
        </w:rPr>
        <w:t xml:space="preserve"> :</w:t>
      </w:r>
      <w:proofErr w:type="gramEnd"/>
      <w:r w:rsidR="00C04B2D" w:rsidRPr="00C04B2D">
        <w:rPr>
          <w:rFonts w:ascii="Sakkal Majalla" w:hAnsi="Sakkal Majalla" w:cs="Sakkal Majalla"/>
          <w:b/>
          <w:bCs/>
          <w:sz w:val="40"/>
          <w:szCs w:val="40"/>
          <w:lang w:bidi="ar-EG"/>
        </w:rPr>
        <w:t xml:space="preserve"> </w:t>
      </w:r>
      <w:r w:rsidR="00C04B2D" w:rsidRPr="00C04B2D">
        <w:rPr>
          <w:rFonts w:ascii="Sakkal Majalla" w:hAnsi="Sakkal Majalla" w:cs="Sakkal Majalla"/>
          <w:b/>
          <w:bCs/>
          <w:sz w:val="40"/>
          <w:szCs w:val="40"/>
          <w:rtl/>
        </w:rPr>
        <w:t xml:space="preserve">رمضانُ شهرُ الإرادةِ والكرمِ، للأستاذ الدكتور عبد الغني </w:t>
      </w:r>
      <w:proofErr w:type="gramStart"/>
      <w:r w:rsidR="00C04B2D" w:rsidRPr="00C04B2D">
        <w:rPr>
          <w:rFonts w:ascii="Sakkal Majalla" w:hAnsi="Sakkal Majalla" w:cs="Sakkal Majalla"/>
          <w:b/>
          <w:bCs/>
          <w:sz w:val="40"/>
          <w:szCs w:val="40"/>
          <w:rtl/>
        </w:rPr>
        <w:t>الغريب ،</w:t>
      </w:r>
      <w:proofErr w:type="gramEnd"/>
      <w:r w:rsidR="00C04B2D" w:rsidRPr="00C04B2D">
        <w:rPr>
          <w:rFonts w:ascii="Sakkal Majalla" w:hAnsi="Sakkal Majalla" w:cs="Sakkal Majalla"/>
          <w:b/>
          <w:bCs/>
          <w:sz w:val="40"/>
          <w:szCs w:val="40"/>
          <w:rtl/>
        </w:rPr>
        <w:t xml:space="preserve"> بتاريخ 2 رمضان 1447</w:t>
      </w:r>
      <w:proofErr w:type="gramStart"/>
      <w:r w:rsidR="00C04B2D" w:rsidRPr="00C04B2D">
        <w:rPr>
          <w:rFonts w:ascii="Sakkal Majalla" w:hAnsi="Sakkal Majalla" w:cs="Sakkal Majalla"/>
          <w:b/>
          <w:bCs/>
          <w:sz w:val="40"/>
          <w:szCs w:val="40"/>
          <w:rtl/>
        </w:rPr>
        <w:t>هـ ،</w:t>
      </w:r>
      <w:proofErr w:type="gramEnd"/>
      <w:r w:rsidR="00C04B2D" w:rsidRPr="00C04B2D">
        <w:rPr>
          <w:rFonts w:ascii="Sakkal Majalla" w:hAnsi="Sakkal Majalla" w:cs="Sakkal Majalla"/>
          <w:b/>
          <w:bCs/>
          <w:sz w:val="40"/>
          <w:szCs w:val="40"/>
          <w:rtl/>
        </w:rPr>
        <w:t xml:space="preserve"> الموافق 20 فبراير 2026م</w:t>
      </w:r>
      <w:r w:rsidR="00C04B2D" w:rsidRPr="00C04B2D">
        <w:rPr>
          <w:rFonts w:ascii="Sakkal Majalla" w:hAnsi="Sakkal Majalla" w:cs="Sakkal Majalla"/>
          <w:b/>
          <w:bCs/>
          <w:sz w:val="40"/>
          <w:szCs w:val="40"/>
          <w:lang w:bidi="ar-EG"/>
        </w:rPr>
        <w:t>.</w:t>
      </w:r>
      <w:r w:rsidR="00C04B2D" w:rsidRPr="00C04B2D">
        <w:rPr>
          <w:rFonts w:ascii="Sakkal Majalla" w:hAnsi="Sakkal Majalla" w:cs="Sakkal Majalla"/>
          <w:b/>
          <w:bCs/>
          <w:sz w:val="40"/>
          <w:szCs w:val="40"/>
          <w:rtl/>
          <w:lang w:bidi="ar-EG"/>
        </w:rPr>
        <w:t xml:space="preserve"> </w:t>
      </w:r>
      <w:r w:rsidRPr="002740FC">
        <w:rPr>
          <w:rFonts w:ascii="Sakkal Majalla" w:hAnsi="Sakkal Majalla" w:cs="Sakkal Majalla"/>
          <w:b/>
          <w:bCs/>
          <w:sz w:val="40"/>
          <w:szCs w:val="40"/>
          <w:rtl/>
          <w:lang w:bidi="ar-EG"/>
        </w:rPr>
        <w:t>شهرُ الإرادةِ</w:t>
      </w:r>
      <w:r w:rsidRPr="002740FC">
        <w:rPr>
          <w:rFonts w:ascii="Sakkal Majalla" w:hAnsi="Sakkal Majalla" w:cs="Sakkal Majalla"/>
          <w:b/>
          <w:bCs/>
          <w:sz w:val="40"/>
          <w:szCs w:val="40"/>
          <w:lang w:bidi="ar-EG"/>
        </w:rPr>
        <w:t>.</w:t>
      </w:r>
    </w:p>
    <w:p w14:paraId="00B2ECD4" w14:textId="53F1FF2A"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كنا بالأمسِ القريبِ نستقبلُ شعبانَ وها نحنُ الآنَ نودِّعُهُ، وهكذا الدنيا اجتماعٌ وفراقٌ، لقاءٌ ووداعٌ، حركةٌ وسكونٌ، حياةٌ وموتٌ، تغيُّرٌ مستمرٌّ، كلَّ يومٍ نحنُ نودِّعُ هذا اليومَ لنستقبلَ اليومَ الذي بعدَهُ، وها نحنُ نودِّعُ شعبانَ لنستقبلَ رمضانَ</w:t>
      </w:r>
      <w:r w:rsidRPr="002740FC">
        <w:rPr>
          <w:rFonts w:ascii="Sakkal Majalla" w:hAnsi="Sakkal Majalla" w:cs="Sakkal Majalla"/>
          <w:sz w:val="40"/>
          <w:szCs w:val="40"/>
          <w:lang w:bidi="ar-EG"/>
        </w:rPr>
        <w:t>.</w:t>
      </w:r>
    </w:p>
    <w:p w14:paraId="6B342641"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من حقِّ كلِّ مسلمٍ أن يتساءلَ: هل حالي اليومَ وأنا أودِّعُ شعبانَ أفضلُ حالًا كي أستقبلَ رمضانَ؟</w:t>
      </w:r>
    </w:p>
    <w:p w14:paraId="4AAC7005" w14:textId="77777777"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هل نحنُ تغيَّرنا؟</w:t>
      </w:r>
    </w:p>
    <w:p w14:paraId="54523E1E" w14:textId="77777777"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هل تغيَّرتِ القلوبُ؟</w:t>
      </w:r>
    </w:p>
    <w:p w14:paraId="7225D79E" w14:textId="77777777"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هل تغيَّرتِ الجوارحُ؟</w:t>
      </w:r>
    </w:p>
    <w:p w14:paraId="30CDB69F" w14:textId="77777777"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هل أصبحنا نحبُّ طاعةَ اللهِ عزَّ وجلَّ؟</w:t>
      </w:r>
    </w:p>
    <w:p w14:paraId="5F6659E6" w14:textId="05D6C3E8"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هل حالُ هذهِ الأمةِ وهي تودِّعُ شهرَ شعبانَ أفضلُ من حالِها يومَ استقبلتْ هذا الشهرَ؟</w:t>
      </w:r>
    </w:p>
    <w:p w14:paraId="60CD7211" w14:textId="76F0C38E" w:rsidR="002740FC" w:rsidRPr="002740FC" w:rsidRDefault="002740FC" w:rsidP="002740FC">
      <w:pPr>
        <w:shd w:val="clear" w:color="auto" w:fill="FFFFFF"/>
        <w:bidi/>
        <w:spacing w:after="0" w:line="216"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lastRenderedPageBreak/>
        <w:t>نريدُ أن نسألَ أنفسَنا ونجيبَ على أنفسِنا من أنفسِنا ومن أحوالِنا، نريدُ أن نرى الآنَ بعدَ أن يبدأَ رمضانُ ويهيِّئُ نفسَهُ ويستعدُّ للطيرانِ إلى الواحدِ الديَّانِ لعرضِ أعمالِنا على اللهِ سبحانهُ وتعالى: هل تغيَّرتِ النفوسُ والقلوبُ أم لا؟</w:t>
      </w:r>
    </w:p>
    <w:p w14:paraId="77DCDD1E" w14:textId="0D8B1520"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نسألُ اللهَ سبحانهُ وتعالى أن يكونَ رمضانُ حجَّةً لنا، وأن يكونَ رمضانُ شفيعًا لنا، وأن يكونَ نورًا لنا، وأن يكونَ نبراسًا لنا، وأن يكونَ شفيعًا لنا أمامَ اللهِ سبحانهُ وتعالى</w:t>
      </w:r>
      <w:r w:rsidRPr="002740FC">
        <w:rPr>
          <w:rFonts w:ascii="Sakkal Majalla" w:hAnsi="Sakkal Majalla" w:cs="Sakkal Majalla"/>
          <w:sz w:val="40"/>
          <w:szCs w:val="40"/>
          <w:lang w:bidi="ar-EG"/>
        </w:rPr>
        <w:t>.</w:t>
      </w:r>
    </w:p>
    <w:p w14:paraId="183A1ACC" w14:textId="2BB62DE4"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إذا كانَ رسولُنا ﷺ قد قالَ:</w:t>
      </w:r>
      <w:r w:rsidRPr="002740FC">
        <w:rPr>
          <w:rFonts w:ascii="Sakkal Majalla" w:hAnsi="Sakkal Majalla" w:cs="Sakkal Majalla"/>
          <w:b/>
          <w:bCs/>
          <w:color w:val="00B050"/>
          <w:sz w:val="40"/>
          <w:szCs w:val="40"/>
          <w:rtl/>
          <w:lang w:bidi="ar-EG"/>
        </w:rPr>
        <w:t xml:space="preserve"> «لا تزولُ قدما عبدٍ يومَ القيامةِ حتى يُسألَ عن عمرِهِ فيما أفناهُ، وعن علمِهِ فيمَ فعلَ، وعن مالِهِ من أينَ اكتسبَهُ وفيمَ أنفقَهُ، وعن جسمِهِ فيمَ أبلاهُ» </w:t>
      </w:r>
      <w:r w:rsidRPr="002740FC">
        <w:rPr>
          <w:rFonts w:ascii="Sakkal Majalla" w:hAnsi="Sakkal Majalla" w:cs="Sakkal Majalla"/>
          <w:sz w:val="40"/>
          <w:szCs w:val="40"/>
          <w:rtl/>
          <w:lang w:bidi="ar-EG"/>
        </w:rPr>
        <w:t>(الترمذيُّ)، فهذا يعني أنَّنا سنُسألُ عن شهرِ رمضانَ؛ لأنَّهُ يُمثِّلُ جزءًا من أعمارِنا</w:t>
      </w:r>
      <w:r w:rsidRPr="002740FC">
        <w:rPr>
          <w:rFonts w:ascii="Sakkal Majalla" w:hAnsi="Sakkal Majalla" w:cs="Sakkal Majalla"/>
          <w:sz w:val="40"/>
          <w:szCs w:val="40"/>
          <w:lang w:bidi="ar-EG"/>
        </w:rPr>
        <w:t>.</w:t>
      </w:r>
    </w:p>
    <w:p w14:paraId="39E664C4" w14:textId="070B3F53"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كما أنَّ اللهَ سبحانهُ لن ينظرَ في هذا السؤالِ إلى مجرَّدِ الصومِ، فربَّ صائمٍ ليسَ لهُ من صيامِهِ إلا الجوعُ، وربَّ قائمٍ ليسَ لهُ من قيامِهِ إلا السهرُ (ابنُ ماجهَ)</w:t>
      </w:r>
      <w:r w:rsidRPr="002740FC">
        <w:rPr>
          <w:rFonts w:ascii="Sakkal Majalla" w:hAnsi="Sakkal Majalla" w:cs="Sakkal Majalla"/>
          <w:sz w:val="40"/>
          <w:szCs w:val="40"/>
          <w:lang w:bidi="ar-EG"/>
        </w:rPr>
        <w:t>.</w:t>
      </w:r>
    </w:p>
    <w:p w14:paraId="56B47690"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إلى ماذا سينظرُ ربُّنا؟</w:t>
      </w:r>
    </w:p>
    <w:p w14:paraId="6D69524F" w14:textId="55890F2B"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سينظرُ ربُّنا إلى مدى تحقُّقِ الصيامِ في نفوسِنا، فالأمورُ بمقاصدِها كما قالَ علماؤُنا، والمقصدُ من الصيامِ بيَّنهُ ربُّنا في قولِهِ: ﴿لَعَلَّكُمْ تَتَّقُونَ﴾، وفي ختامِ آياتِ الصيامِ: </w:t>
      </w:r>
      <w:r w:rsidRPr="002740FC">
        <w:rPr>
          <w:rFonts w:ascii="Sakkal Majalla" w:hAnsi="Sakkal Majalla" w:cs="Sakkal Majalla"/>
          <w:b/>
          <w:bCs/>
          <w:color w:val="EE0000"/>
          <w:sz w:val="40"/>
          <w:szCs w:val="40"/>
          <w:rtl/>
          <w:lang w:bidi="ar-EG"/>
        </w:rPr>
        <w:t>﴿كَذَٰلِكَ يُبَيِّنُ اللَّهُ آيَاتِهِ لِلنَّاسِ لَعَلَّهُمْ يَتَّقُونَ﴾</w:t>
      </w:r>
      <w:r w:rsidRPr="002740FC">
        <w:rPr>
          <w:rFonts w:ascii="Sakkal Majalla" w:hAnsi="Sakkal Majalla" w:cs="Sakkal Majalla"/>
          <w:sz w:val="40"/>
          <w:szCs w:val="40"/>
          <w:rtl/>
          <w:lang w:bidi="ar-EG"/>
        </w:rPr>
        <w:t xml:space="preserve"> [البقرةِ: ١٨٧]</w:t>
      </w:r>
      <w:r w:rsidRPr="002740FC">
        <w:rPr>
          <w:rFonts w:ascii="Sakkal Majalla" w:hAnsi="Sakkal Majalla" w:cs="Sakkal Majalla"/>
          <w:sz w:val="40"/>
          <w:szCs w:val="40"/>
          <w:lang w:bidi="ar-EG"/>
        </w:rPr>
        <w:t>.</w:t>
      </w:r>
    </w:p>
    <w:p w14:paraId="78DE7EFA" w14:textId="0617D16C"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ولذلكَ قالَ ابنُ عطاءِ اللهِ السكندريُّ: «ربما فتحَ اللهُ لكَ بابَ الطاعةِ وما فتحَ لكَ بابَ القبولِ، وربما قضى عليكَ الذنبَ فكانَ سببًا في الوصولِ، فمعصيةٌ أورثتْ ذلًّا وافتقارًا خيرٌ من طاعةٍ أورثتْ عزًّا واستكبارًا</w:t>
      </w:r>
      <w:r w:rsidRPr="002740FC">
        <w:rPr>
          <w:rFonts w:ascii="Sakkal Majalla" w:hAnsi="Sakkal Majalla" w:cs="Sakkal Majalla"/>
          <w:sz w:val="40"/>
          <w:szCs w:val="40"/>
          <w:lang w:bidi="ar-EG"/>
        </w:rPr>
        <w:t>».</w:t>
      </w:r>
    </w:p>
    <w:p w14:paraId="24766FEE" w14:textId="5AC9C5D1"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لقد رسَّخَ صومُ رمضانَ في كلِّ واحدٍ منا أنَّنا نمتلكُ إرادتَنا، ولا أحدَ يستطيعُ أن ينتزعَها منا إلا إذا أردنا نحنُ ذلكَ</w:t>
      </w:r>
      <w:r w:rsidRPr="002740FC">
        <w:rPr>
          <w:rFonts w:ascii="Sakkal Majalla" w:hAnsi="Sakkal Majalla" w:cs="Sakkal Majalla"/>
          <w:sz w:val="40"/>
          <w:szCs w:val="40"/>
          <w:lang w:bidi="ar-EG"/>
        </w:rPr>
        <w:t>.</w:t>
      </w:r>
    </w:p>
    <w:p w14:paraId="0F212F17" w14:textId="09B6DBDD"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والدليلُ على ذلكَ: أنك أردتَ منذُ أولِ رمضانَ أن تصومَ هذا الشهرَ وقد صمتَهُ كلَّهُ، ولم يستطعِ الشيطانُ أن يؤثِّرَ عليكَ بحيثُ يدفعُكَ ولو لإفطارِ يومٍ واحدٍ؛ لأنَّ الشيطانَ لا يأتي إلا لمن رغِبَ فيهِ، ولا يوسوسُ بعملٍ إلا إذا فتحَ الإنسانُ لهُ بابَ هذا العملِ</w:t>
      </w:r>
      <w:r w:rsidRPr="002740FC">
        <w:rPr>
          <w:rFonts w:ascii="Sakkal Majalla" w:hAnsi="Sakkal Majalla" w:cs="Sakkal Majalla"/>
          <w:sz w:val="40"/>
          <w:szCs w:val="40"/>
          <w:lang w:bidi="ar-EG"/>
        </w:rPr>
        <w:t>.</w:t>
      </w:r>
    </w:p>
    <w:p w14:paraId="07184413"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rtl/>
          <w:lang w:bidi="ar-EG"/>
        </w:rPr>
      </w:pPr>
      <w:r w:rsidRPr="002740FC">
        <w:rPr>
          <w:rFonts w:ascii="Sakkal Majalla" w:hAnsi="Sakkal Majalla" w:cs="Sakkal Majalla"/>
          <w:sz w:val="40"/>
          <w:szCs w:val="40"/>
          <w:rtl/>
          <w:lang w:bidi="ar-EG"/>
        </w:rPr>
        <w:t>الشيطانُ لم يوسوسْ لواحدٍ منا أن يشربَ الخمرَ</w:t>
      </w:r>
      <w:r w:rsidRPr="002740FC">
        <w:rPr>
          <w:rFonts w:ascii="Sakkal Majalla" w:hAnsi="Sakkal Majalla" w:cs="Sakkal Majalla"/>
          <w:sz w:val="40"/>
          <w:szCs w:val="40"/>
          <w:lang w:bidi="ar-EG"/>
        </w:rPr>
        <w:t>.</w:t>
      </w:r>
    </w:p>
    <w:p w14:paraId="48F841A7"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lastRenderedPageBreak/>
        <w:t>أو أن يسجدَ لصنمٍ</w:t>
      </w:r>
      <w:r w:rsidRPr="002740FC">
        <w:rPr>
          <w:rFonts w:ascii="Sakkal Majalla" w:hAnsi="Sakkal Majalla" w:cs="Sakkal Majalla"/>
          <w:sz w:val="40"/>
          <w:szCs w:val="40"/>
          <w:lang w:bidi="ar-EG"/>
        </w:rPr>
        <w:t>.</w:t>
      </w:r>
    </w:p>
    <w:p w14:paraId="76FB78B5"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أو أن يأكلَ لحمَ الخنزيرِ</w:t>
      </w:r>
      <w:r w:rsidRPr="002740FC">
        <w:rPr>
          <w:rFonts w:ascii="Sakkal Majalla" w:hAnsi="Sakkal Majalla" w:cs="Sakkal Majalla"/>
          <w:sz w:val="40"/>
          <w:szCs w:val="40"/>
          <w:lang w:bidi="ar-EG"/>
        </w:rPr>
        <w:t>.</w:t>
      </w:r>
    </w:p>
    <w:p w14:paraId="09569918" w14:textId="471D6734"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أو أن يفطرَ يومًا في رمضانَ</w:t>
      </w:r>
      <w:r w:rsidRPr="002740FC">
        <w:rPr>
          <w:rFonts w:ascii="Sakkal Majalla" w:hAnsi="Sakkal Majalla" w:cs="Sakkal Majalla"/>
          <w:sz w:val="40"/>
          <w:szCs w:val="40"/>
          <w:lang w:bidi="ar-EG"/>
        </w:rPr>
        <w:t>.</w:t>
      </w:r>
    </w:p>
    <w:p w14:paraId="5A3BF1E7"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لماذا؟</w:t>
      </w:r>
    </w:p>
    <w:p w14:paraId="71BE84BF" w14:textId="4E0D1F64"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لأنَّنا أغلقنا البابَ على الشيطانِ في هذهِ النواحي، لكنَّهُ يوسوسُ لي في النظرِ إلى امرأةٍ، ويوسوسُ للآخرِ في الغِيبةِ، ويوسوسُ للثالثِ في النميمةِ، ويوسوسُ للرابعِ في أن يُوقعَ بينَ الناسِ؛ لأنَّنا لم نُغلقْ هذا البابَ، ولم نتخذْ قرارًا يُغلقُ على الشيطانِ هذهِ الأبوابَ</w:t>
      </w:r>
      <w:r w:rsidRPr="002740FC">
        <w:rPr>
          <w:rFonts w:ascii="Sakkal Majalla" w:hAnsi="Sakkal Majalla" w:cs="Sakkal Majalla"/>
          <w:sz w:val="40"/>
          <w:szCs w:val="40"/>
          <w:lang w:bidi="ar-EG"/>
        </w:rPr>
        <w:t>.</w:t>
      </w:r>
    </w:p>
    <w:p w14:paraId="182DE1E2" w14:textId="687A0F93" w:rsidR="002740FC" w:rsidRPr="002740FC" w:rsidRDefault="002740FC" w:rsidP="002740FC">
      <w:pPr>
        <w:shd w:val="clear" w:color="auto" w:fill="FFFFFF"/>
        <w:bidi/>
        <w:spacing w:after="0" w:line="240" w:lineRule="auto"/>
        <w:jc w:val="both"/>
        <w:rPr>
          <w:rFonts w:ascii="Sakkal Majalla" w:hAnsi="Sakkal Majalla" w:cs="Sakkal Majalla"/>
          <w:b/>
          <w:bCs/>
          <w:color w:val="EE0000"/>
          <w:sz w:val="40"/>
          <w:szCs w:val="40"/>
          <w:lang w:bidi="ar-EG"/>
        </w:rPr>
      </w:pPr>
      <w:r w:rsidRPr="002740FC">
        <w:rPr>
          <w:rFonts w:ascii="Sakkal Majalla" w:hAnsi="Sakkal Majalla" w:cs="Sakkal Majalla"/>
          <w:sz w:val="40"/>
          <w:szCs w:val="40"/>
          <w:rtl/>
          <w:lang w:bidi="ar-EG"/>
        </w:rPr>
        <w:t>هذا ما أرادَ اللهُ أن يُوصِلَهُ لنا ولإبليسَ في نفسِ الوقتِ حينَ قالَ:</w:t>
      </w:r>
      <w:r w:rsidRPr="002740FC">
        <w:rPr>
          <w:rFonts w:ascii="Sakkal Majalla" w:hAnsi="Sakkal Majalla" w:cs="Sakkal Majalla"/>
          <w:b/>
          <w:bCs/>
          <w:color w:val="EE0000"/>
          <w:sz w:val="40"/>
          <w:szCs w:val="40"/>
          <w:rtl/>
          <w:lang w:bidi="ar-EG"/>
        </w:rPr>
        <w:t xml:space="preserve"> ﴿إِنَّ عِبَادِي لَيْسَ لَكَ عَلَيْهِمْ سُلْطَانٌ إِلَّا مَنِ اتَّبَعَكَ مِنَ الْغَاوِينَ﴾</w:t>
      </w:r>
      <w:r w:rsidRPr="002740FC">
        <w:rPr>
          <w:rFonts w:ascii="Sakkal Majalla" w:hAnsi="Sakkal Majalla" w:cs="Sakkal Majalla"/>
          <w:sz w:val="40"/>
          <w:szCs w:val="40"/>
          <w:rtl/>
          <w:lang w:bidi="ar-EG"/>
        </w:rPr>
        <w:t xml:space="preserve">، وقالَ: </w:t>
      </w:r>
      <w:r w:rsidRPr="002740FC">
        <w:rPr>
          <w:rFonts w:ascii="Sakkal Majalla" w:hAnsi="Sakkal Majalla" w:cs="Sakkal Majalla"/>
          <w:b/>
          <w:bCs/>
          <w:color w:val="EE0000"/>
          <w:sz w:val="40"/>
          <w:szCs w:val="40"/>
          <w:rtl/>
          <w:lang w:bidi="ar-EG"/>
        </w:rPr>
        <w:t>﴿إِنَّهُ لَيْسَ لَهُ سُلْطَانٌ عَلَى الَّذِينَ آمَنُوا وَعَلَى رَبِّهِمْ يَتَوَكَّلُونَ﴾</w:t>
      </w:r>
      <w:r w:rsidRPr="002740FC">
        <w:rPr>
          <w:rFonts w:ascii="Sakkal Majalla" w:hAnsi="Sakkal Majalla" w:cs="Sakkal Majalla"/>
          <w:b/>
          <w:bCs/>
          <w:color w:val="EE0000"/>
          <w:sz w:val="40"/>
          <w:szCs w:val="40"/>
          <w:lang w:bidi="ar-EG"/>
        </w:rPr>
        <w:t>.</w:t>
      </w:r>
    </w:p>
    <w:p w14:paraId="333F504D"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ليسَ صحيحًا إذًا ما يدَّعيهِ البعضُ من أنَّ الشيطانَ هو الذي يجرُّهم إلى المعاصي</w:t>
      </w:r>
      <w:r w:rsidRPr="002740FC">
        <w:rPr>
          <w:rFonts w:ascii="Sakkal Majalla" w:hAnsi="Sakkal Majalla" w:cs="Sakkal Majalla"/>
          <w:sz w:val="40"/>
          <w:szCs w:val="40"/>
          <w:lang w:bidi="ar-EG"/>
        </w:rPr>
        <w:t>.</w:t>
      </w:r>
    </w:p>
    <w:p w14:paraId="1EF87277"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الزاني يقولُ: الشيطانُ ضحكَ عليَّ</w:t>
      </w:r>
      <w:r w:rsidRPr="002740FC">
        <w:rPr>
          <w:rFonts w:ascii="Sakkal Majalla" w:hAnsi="Sakkal Majalla" w:cs="Sakkal Majalla"/>
          <w:sz w:val="40"/>
          <w:szCs w:val="40"/>
          <w:lang w:bidi="ar-EG"/>
        </w:rPr>
        <w:t>.</w:t>
      </w:r>
    </w:p>
    <w:p w14:paraId="3C4C0690"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والكاذبُ يقولُ: إبليسُ غرَّني</w:t>
      </w:r>
      <w:r w:rsidRPr="002740FC">
        <w:rPr>
          <w:rFonts w:ascii="Sakkal Majalla" w:hAnsi="Sakkal Majalla" w:cs="Sakkal Majalla"/>
          <w:sz w:val="40"/>
          <w:szCs w:val="40"/>
          <w:lang w:bidi="ar-EG"/>
        </w:rPr>
        <w:t>.</w:t>
      </w:r>
    </w:p>
    <w:p w14:paraId="4BA49927"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والمُهملُ في الصلاةِ يقولُ: إبليسُ يخدعُني</w:t>
      </w:r>
      <w:r w:rsidRPr="002740FC">
        <w:rPr>
          <w:rFonts w:ascii="Sakkal Majalla" w:hAnsi="Sakkal Majalla" w:cs="Sakkal Majalla"/>
          <w:sz w:val="40"/>
          <w:szCs w:val="40"/>
          <w:lang w:bidi="ar-EG"/>
        </w:rPr>
        <w:t>.</w:t>
      </w:r>
    </w:p>
    <w:p w14:paraId="4A7466DE" w14:textId="2DB468D9"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وغيرُ المحجَّبةِ تقولُ لكَ: ادعُ لي</w:t>
      </w:r>
      <w:r w:rsidRPr="002740FC">
        <w:rPr>
          <w:rFonts w:ascii="Sakkal Majalla" w:hAnsi="Sakkal Majalla" w:cs="Sakkal Majalla"/>
          <w:sz w:val="40"/>
          <w:szCs w:val="40"/>
          <w:lang w:bidi="ar-EG"/>
        </w:rPr>
        <w:t>.</w:t>
      </w:r>
    </w:p>
    <w:p w14:paraId="53C9D4C7" w14:textId="7D271CA1"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هذا لعبٌ بدينِ اللهِ، وتفريطٌ في الإرادةِ التي هي مناطُ إنسانيتِكَ</w:t>
      </w:r>
      <w:r w:rsidRPr="002740FC">
        <w:rPr>
          <w:rFonts w:ascii="Sakkal Majalla" w:hAnsi="Sakkal Majalla" w:cs="Sakkal Majalla"/>
          <w:sz w:val="40"/>
          <w:szCs w:val="40"/>
          <w:lang w:bidi="ar-EG"/>
        </w:rPr>
        <w:t>.</w:t>
      </w:r>
    </w:p>
    <w:p w14:paraId="46CDD1BF" w14:textId="23882FA2"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ومن هنا وجدنا أنبياءَ اللهِ يتحمَّلونَ مسؤولياتِهم الكاملةَ أمامَ ما يرتكبونَهُ من أعمالٍ</w:t>
      </w:r>
      <w:r w:rsidRPr="002740FC">
        <w:rPr>
          <w:rFonts w:ascii="Sakkal Majalla" w:hAnsi="Sakkal Majalla" w:cs="Sakkal Majalla"/>
          <w:sz w:val="40"/>
          <w:szCs w:val="40"/>
          <w:lang w:bidi="ar-EG"/>
        </w:rPr>
        <w:t>.</w:t>
      </w:r>
    </w:p>
    <w:p w14:paraId="1BA954B5" w14:textId="31E76B9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آدمُ وحواءُ لم يقلْ واحدٌ منهما: ربِّ وسوسَ لي الشيطانُ، بل قالا: </w:t>
      </w:r>
      <w:r w:rsidRPr="002740FC">
        <w:rPr>
          <w:rFonts w:ascii="Sakkal Majalla" w:hAnsi="Sakkal Majalla" w:cs="Sakkal Majalla"/>
          <w:b/>
          <w:bCs/>
          <w:color w:val="EE0000"/>
          <w:sz w:val="40"/>
          <w:szCs w:val="40"/>
          <w:rtl/>
          <w:lang w:bidi="ar-EG"/>
        </w:rPr>
        <w:t>﴿رَبَّنَا ظَلَمْنَا أَنفُسَنَا وَإِن لَّمْ تَغْفِرْ لَنَا وَتَرْحَمْنَا لَنَكُونَنَّ مِنَ الْخَاسِرِينَ﴾</w:t>
      </w:r>
      <w:r w:rsidRPr="002740FC">
        <w:rPr>
          <w:rFonts w:ascii="Sakkal Majalla" w:hAnsi="Sakkal Majalla" w:cs="Sakkal Majalla"/>
          <w:sz w:val="40"/>
          <w:szCs w:val="40"/>
          <w:rtl/>
          <w:lang w:bidi="ar-EG"/>
        </w:rPr>
        <w:t xml:space="preserve"> [الأعرافِ: ٢٣]</w:t>
      </w:r>
      <w:r w:rsidRPr="002740FC">
        <w:rPr>
          <w:rFonts w:ascii="Sakkal Majalla" w:hAnsi="Sakkal Majalla" w:cs="Sakkal Majalla"/>
          <w:sz w:val="40"/>
          <w:szCs w:val="40"/>
          <w:lang w:bidi="ar-EG"/>
        </w:rPr>
        <w:t>.</w:t>
      </w:r>
    </w:p>
    <w:p w14:paraId="4BFDFFC4" w14:textId="53485745"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وموسى بعدَ أن قتلَ القبطيَّ قالَ: </w:t>
      </w:r>
      <w:r w:rsidRPr="002740FC">
        <w:rPr>
          <w:rFonts w:ascii="Sakkal Majalla" w:hAnsi="Sakkal Majalla" w:cs="Sakkal Majalla"/>
          <w:b/>
          <w:bCs/>
          <w:color w:val="EE0000"/>
          <w:sz w:val="40"/>
          <w:szCs w:val="40"/>
          <w:rtl/>
          <w:lang w:bidi="ar-EG"/>
        </w:rPr>
        <w:t>﴿رَبِّ إِنِّي ظَلَمْتُ نَفْسِي فَاغْفِرْ لِي فَغَفَرَ لَهُ ۚ إِنَّهُ هُوَ الْغَفُورُ الرَّحِيمُ﴾</w:t>
      </w:r>
      <w:r w:rsidRPr="002740FC">
        <w:rPr>
          <w:rFonts w:ascii="Sakkal Majalla" w:hAnsi="Sakkal Majalla" w:cs="Sakkal Majalla"/>
          <w:sz w:val="40"/>
          <w:szCs w:val="40"/>
          <w:rtl/>
          <w:lang w:bidi="ar-EG"/>
        </w:rPr>
        <w:t xml:space="preserve"> [القصصِ: ١٦]</w:t>
      </w:r>
      <w:r w:rsidRPr="002740FC">
        <w:rPr>
          <w:rFonts w:ascii="Sakkal Majalla" w:hAnsi="Sakkal Majalla" w:cs="Sakkal Majalla"/>
          <w:sz w:val="40"/>
          <w:szCs w:val="40"/>
          <w:lang w:bidi="ar-EG"/>
        </w:rPr>
        <w:t>.</w:t>
      </w:r>
    </w:p>
    <w:p w14:paraId="2D6910BB" w14:textId="4D6B7961"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ويونسُ عليهِ السلامُ نادى في الظلماتِ:</w:t>
      </w:r>
      <w:r w:rsidRPr="002740FC">
        <w:rPr>
          <w:rFonts w:ascii="Sakkal Majalla" w:hAnsi="Sakkal Majalla" w:cs="Sakkal Majalla"/>
          <w:b/>
          <w:bCs/>
          <w:color w:val="EE0000"/>
          <w:sz w:val="40"/>
          <w:szCs w:val="40"/>
          <w:rtl/>
          <w:lang w:bidi="ar-EG"/>
        </w:rPr>
        <w:t xml:space="preserve"> ﴿أَنْ لَا إِلَهَ إِلَّا أَنْتَ سُبْحَانَكَ إِنِّي كُنْتُ مِنَ الظَّالِمِينَ﴾ </w:t>
      </w:r>
      <w:r w:rsidRPr="002740FC">
        <w:rPr>
          <w:rFonts w:ascii="Sakkal Majalla" w:hAnsi="Sakkal Majalla" w:cs="Sakkal Majalla"/>
          <w:sz w:val="40"/>
          <w:szCs w:val="40"/>
          <w:rtl/>
          <w:lang w:bidi="ar-EG"/>
        </w:rPr>
        <w:t>[الأنبياءِ: ٨٧]</w:t>
      </w:r>
      <w:r w:rsidRPr="002740FC">
        <w:rPr>
          <w:rFonts w:ascii="Sakkal Majalla" w:hAnsi="Sakkal Majalla" w:cs="Sakkal Majalla"/>
          <w:sz w:val="40"/>
          <w:szCs w:val="40"/>
          <w:lang w:bidi="ar-EG"/>
        </w:rPr>
        <w:t>.</w:t>
      </w:r>
    </w:p>
    <w:p w14:paraId="32B3A98E"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rtl/>
          <w:lang w:bidi="ar-EG"/>
        </w:rPr>
      </w:pPr>
      <w:r w:rsidRPr="002740FC">
        <w:rPr>
          <w:rFonts w:ascii="Sakkal Majalla" w:hAnsi="Sakkal Majalla" w:cs="Sakkal Majalla"/>
          <w:sz w:val="40"/>
          <w:szCs w:val="40"/>
          <w:rtl/>
          <w:lang w:bidi="ar-EG"/>
        </w:rPr>
        <w:lastRenderedPageBreak/>
        <w:t>المسألةُ إذًا مسألتُكَ، والقضيةُ قضيتُكَ وليستْ قضيةَ إبليسَ، وهذا ما تعلَّمناهُ من شهرِ رمضانَ الفضيلِ</w:t>
      </w:r>
      <w:r w:rsidRPr="002740FC">
        <w:rPr>
          <w:rFonts w:ascii="Sakkal Majalla" w:hAnsi="Sakkal Majalla" w:cs="Sakkal Majalla"/>
          <w:sz w:val="40"/>
          <w:szCs w:val="40"/>
          <w:lang w:bidi="ar-EG"/>
        </w:rPr>
        <w:t>.</w:t>
      </w:r>
    </w:p>
    <w:p w14:paraId="0F94686A" w14:textId="2F1C5F6C"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ثانيًا: رمضانُ شهرُ الكرمِ</w:t>
      </w:r>
      <w:r w:rsidRPr="002740FC">
        <w:rPr>
          <w:rFonts w:ascii="Sakkal Majalla" w:hAnsi="Sakkal Majalla" w:cs="Sakkal Majalla"/>
          <w:sz w:val="40"/>
          <w:szCs w:val="40"/>
          <w:lang w:bidi="ar-EG"/>
        </w:rPr>
        <w:t>.</w:t>
      </w:r>
    </w:p>
    <w:p w14:paraId="1659A5B9" w14:textId="6E857C43"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كانَ رسولُ اللهِ ﷺ أجودَ الناسِ، وكانَ أجودُ ما يكونُ في رمضانَ حينَ يلقاهُ جبريلُ، وكانَ جبريلُ يلقاهُ في كلِّ ليلةٍ من رمضانَ فيدارسُهُ القرآنَ</w:t>
      </w:r>
      <w:r w:rsidRPr="002740FC">
        <w:rPr>
          <w:rFonts w:ascii="Sakkal Majalla" w:hAnsi="Sakkal Majalla" w:cs="Sakkal Majalla"/>
          <w:sz w:val="40"/>
          <w:szCs w:val="40"/>
          <w:lang w:bidi="ar-EG"/>
        </w:rPr>
        <w:t>.</w:t>
      </w:r>
    </w:p>
    <w:p w14:paraId="5053C5C3" w14:textId="4A9E75DC"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عن عبدِ اللهِ بنِ عباسٍ رضيَ اللهُ عنهما يقولُ:</w:t>
      </w:r>
      <w:r w:rsidRPr="002740FC">
        <w:rPr>
          <w:rFonts w:ascii="Sakkal Majalla" w:hAnsi="Sakkal Majalla" w:cs="Sakkal Majalla"/>
          <w:b/>
          <w:bCs/>
          <w:color w:val="00B050"/>
          <w:sz w:val="40"/>
          <w:szCs w:val="40"/>
          <w:rtl/>
          <w:lang w:bidi="ar-EG"/>
        </w:rPr>
        <w:t xml:space="preserve"> كانَ رسولُ اللهِ ﷺ أجودَ الناسِ بالخيرِ، وكانَ أجودُ ما يكونُ في شهرِ رمضانَ حتى ينسلخَ، فيأتيهُ جبريلُ فيعرضُ عليهِ القرآنَ، فإذا لقيَهُ جبريلُ كانَ رسولُ اللهِ ﷺ أجودَ بالخيرِ من الريحِ المرسلةِ </w:t>
      </w:r>
      <w:r w:rsidRPr="002740FC">
        <w:rPr>
          <w:rFonts w:ascii="Sakkal Majalla" w:hAnsi="Sakkal Majalla" w:cs="Sakkal Majalla"/>
          <w:sz w:val="40"/>
          <w:szCs w:val="40"/>
          <w:rtl/>
          <w:lang w:bidi="ar-EG"/>
        </w:rPr>
        <w:t>(البخاريُّ)</w:t>
      </w:r>
      <w:r w:rsidRPr="002740FC">
        <w:rPr>
          <w:rFonts w:ascii="Sakkal Majalla" w:hAnsi="Sakkal Majalla" w:cs="Sakkal Majalla"/>
          <w:sz w:val="40"/>
          <w:szCs w:val="40"/>
          <w:lang w:bidi="ar-EG"/>
        </w:rPr>
        <w:t>.</w:t>
      </w:r>
    </w:p>
    <w:p w14:paraId="1D12DEBB" w14:textId="3C1C596E"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والسببُ في زيادةِ كرمِهِ ومضاعفةِ جودِهِ: التقاءُهُ بالروحِ الأمينِ جبريلَ عليهِ السلامُ، وهو الملكُ الموكَّلُ بالوحيِ، والأمرُ الآخرُ: مدارسةُ القرآنِ، وفي روايةٍ: «يعارضُهُ القرآنَ»، </w:t>
      </w:r>
      <w:proofErr w:type="spellStart"/>
      <w:r w:rsidRPr="002740FC">
        <w:rPr>
          <w:rFonts w:ascii="Sakkal Majalla" w:hAnsi="Sakkal Majalla" w:cs="Sakkal Majalla"/>
          <w:sz w:val="40"/>
          <w:szCs w:val="40"/>
          <w:rtl/>
          <w:lang w:bidi="ar-EG"/>
        </w:rPr>
        <w:t>والمدارسةُ</w:t>
      </w:r>
      <w:proofErr w:type="spellEnd"/>
      <w:r w:rsidRPr="002740FC">
        <w:rPr>
          <w:rFonts w:ascii="Sakkal Majalla" w:hAnsi="Sakkal Majalla" w:cs="Sakkal Majalla"/>
          <w:sz w:val="40"/>
          <w:szCs w:val="40"/>
          <w:rtl/>
          <w:lang w:bidi="ar-EG"/>
        </w:rPr>
        <w:t xml:space="preserve"> والمعارضةُ بمعنًى واحدٍ، وهو المقابلةُ في القراءةِ عن ظهرِ قلبٍ، فيدارسُهُ جميعَ ما نزلَ من القرآنِ</w:t>
      </w:r>
      <w:r w:rsidRPr="002740FC">
        <w:rPr>
          <w:rFonts w:ascii="Sakkal Majalla" w:hAnsi="Sakkal Majalla" w:cs="Sakkal Majalla"/>
          <w:sz w:val="40"/>
          <w:szCs w:val="40"/>
          <w:lang w:bidi="ar-EG"/>
        </w:rPr>
        <w:t>.</w:t>
      </w:r>
    </w:p>
    <w:p w14:paraId="6A197989" w14:textId="269FA901"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يقولُ: فلرسولُ اللهِ ﷺ أكرمُ وأكثرُ عطاءً وفعلًا للخيرِ، وأعظمُ نفعًا للخلقِ من الريحِ الطيبةِ التي يُرسلُها اللهُ بالغيثِ والرحمةِ</w:t>
      </w:r>
      <w:r w:rsidRPr="002740FC">
        <w:rPr>
          <w:rFonts w:ascii="Sakkal Majalla" w:hAnsi="Sakkal Majalla" w:cs="Sakkal Majalla"/>
          <w:sz w:val="40"/>
          <w:szCs w:val="40"/>
          <w:lang w:bidi="ar-EG"/>
        </w:rPr>
        <w:t>.</w:t>
      </w:r>
    </w:p>
    <w:p w14:paraId="51C544E4" w14:textId="56234F3F"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ويقولُ ﷺ: </w:t>
      </w:r>
      <w:r w:rsidRPr="002740FC">
        <w:rPr>
          <w:rFonts w:ascii="Sakkal Majalla" w:hAnsi="Sakkal Majalla" w:cs="Sakkal Majalla"/>
          <w:b/>
          <w:bCs/>
          <w:color w:val="00B050"/>
          <w:sz w:val="40"/>
          <w:szCs w:val="40"/>
          <w:rtl/>
          <w:lang w:bidi="ar-EG"/>
        </w:rPr>
        <w:t>«من فطَّرَ صائمًا كانَ لهُ مثلُ أجرِهِ، غيرَ أنَّهُ لا ينقصُ من أجرِ الصائمِ شيئًا»</w:t>
      </w:r>
      <w:r w:rsidRPr="002740FC">
        <w:rPr>
          <w:rFonts w:ascii="Sakkal Majalla" w:hAnsi="Sakkal Majalla" w:cs="Sakkal Majalla"/>
          <w:sz w:val="40"/>
          <w:szCs w:val="40"/>
          <w:rtl/>
          <w:lang w:bidi="ar-EG"/>
        </w:rPr>
        <w:t xml:space="preserve"> (البخاريُّ)</w:t>
      </w:r>
      <w:r w:rsidRPr="002740FC">
        <w:rPr>
          <w:rFonts w:ascii="Sakkal Majalla" w:hAnsi="Sakkal Majalla" w:cs="Sakkal Majalla"/>
          <w:sz w:val="40"/>
          <w:szCs w:val="40"/>
          <w:lang w:bidi="ar-EG"/>
        </w:rPr>
        <w:t>.</w:t>
      </w:r>
    </w:p>
    <w:p w14:paraId="17F0B4C6"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بل إنَّ الصدقةَ من أعظمِ أسبابِ التداوي</w:t>
      </w:r>
      <w:r w:rsidRPr="002740FC">
        <w:rPr>
          <w:rFonts w:ascii="Sakkal Majalla" w:hAnsi="Sakkal Majalla" w:cs="Sakkal Majalla"/>
          <w:sz w:val="40"/>
          <w:szCs w:val="40"/>
          <w:lang w:bidi="ar-EG"/>
        </w:rPr>
        <w:t>.</w:t>
      </w:r>
    </w:p>
    <w:p w14:paraId="127347D3" w14:textId="23A41375"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lang w:bidi="ar-EG"/>
        </w:rPr>
        <w:t>«</w:t>
      </w:r>
      <w:r w:rsidRPr="002740FC">
        <w:rPr>
          <w:rFonts w:ascii="Sakkal Majalla" w:hAnsi="Sakkal Majalla" w:cs="Sakkal Majalla"/>
          <w:b/>
          <w:bCs/>
          <w:color w:val="00B050"/>
          <w:sz w:val="40"/>
          <w:szCs w:val="40"/>
          <w:rtl/>
          <w:lang w:bidi="ar-EG"/>
        </w:rPr>
        <w:t>حصِّنوا أموالَكم بالزكاةِ، وداووا مرضاكم بالصدقةِ، واستقبلوا أمواجَ البلاءِ بالدعاءِ والتضرعِ»</w:t>
      </w:r>
      <w:r w:rsidRPr="002740FC">
        <w:rPr>
          <w:rFonts w:ascii="Sakkal Majalla" w:hAnsi="Sakkal Majalla" w:cs="Sakkal Majalla"/>
          <w:sz w:val="40"/>
          <w:szCs w:val="40"/>
          <w:rtl/>
          <w:lang w:bidi="ar-EG"/>
        </w:rPr>
        <w:t xml:space="preserve"> (أبو داودَ)</w:t>
      </w:r>
      <w:r w:rsidRPr="002740FC">
        <w:rPr>
          <w:rFonts w:ascii="Sakkal Majalla" w:hAnsi="Sakkal Majalla" w:cs="Sakkal Majalla"/>
          <w:sz w:val="40"/>
          <w:szCs w:val="40"/>
          <w:lang w:bidi="ar-EG"/>
        </w:rPr>
        <w:t>.</w:t>
      </w:r>
    </w:p>
    <w:p w14:paraId="205C201E" w14:textId="0CD62207" w:rsidR="002740FC" w:rsidRPr="002740FC" w:rsidRDefault="002740FC" w:rsidP="002740FC">
      <w:pPr>
        <w:shd w:val="clear" w:color="auto" w:fill="FFFFFF"/>
        <w:bidi/>
        <w:spacing w:after="0" w:line="240" w:lineRule="auto"/>
        <w:jc w:val="both"/>
        <w:rPr>
          <w:rFonts w:ascii="Sakkal Majalla" w:hAnsi="Sakkal Majalla" w:cs="Sakkal Majalla"/>
          <w:sz w:val="40"/>
          <w:szCs w:val="40"/>
          <w:lang w:bidi="ar-EG"/>
        </w:rPr>
      </w:pPr>
      <w:r w:rsidRPr="002740FC">
        <w:rPr>
          <w:rFonts w:ascii="Sakkal Majalla" w:hAnsi="Sakkal Majalla" w:cs="Sakkal Majalla"/>
          <w:sz w:val="40"/>
          <w:szCs w:val="40"/>
          <w:rtl/>
          <w:lang w:bidi="ar-EG"/>
        </w:rPr>
        <w:t xml:space="preserve">ويقولُ ﷺ: </w:t>
      </w:r>
      <w:r w:rsidRPr="002740FC">
        <w:rPr>
          <w:rFonts w:ascii="Sakkal Majalla" w:hAnsi="Sakkal Majalla" w:cs="Sakkal Majalla"/>
          <w:b/>
          <w:bCs/>
          <w:color w:val="00B050"/>
          <w:sz w:val="40"/>
          <w:szCs w:val="40"/>
          <w:rtl/>
          <w:lang w:bidi="ar-EG"/>
        </w:rPr>
        <w:t xml:space="preserve">«الصدقةُ على المسكينِ صدقةٌ، وعلى ذي القرابةِ اثنتانِ: صدقةٌ وصلةٌ» </w:t>
      </w:r>
      <w:r w:rsidRPr="002740FC">
        <w:rPr>
          <w:rFonts w:ascii="Sakkal Majalla" w:hAnsi="Sakkal Majalla" w:cs="Sakkal Majalla"/>
          <w:sz w:val="40"/>
          <w:szCs w:val="40"/>
          <w:rtl/>
          <w:lang w:bidi="ar-EG"/>
        </w:rPr>
        <w:t>(النسائيُّ)</w:t>
      </w:r>
      <w:r w:rsidRPr="002740FC">
        <w:rPr>
          <w:rFonts w:ascii="Sakkal Majalla" w:hAnsi="Sakkal Majalla" w:cs="Sakkal Majalla"/>
          <w:sz w:val="40"/>
          <w:szCs w:val="40"/>
          <w:lang w:bidi="ar-EG"/>
        </w:rPr>
        <w:t>.</w:t>
      </w:r>
    </w:p>
    <w:p w14:paraId="0948E842" w14:textId="77777777" w:rsidR="002740FC" w:rsidRPr="002740FC" w:rsidRDefault="002740FC" w:rsidP="002740FC">
      <w:pPr>
        <w:shd w:val="clear" w:color="auto" w:fill="FFFFFF"/>
        <w:bidi/>
        <w:spacing w:after="0" w:line="240" w:lineRule="auto"/>
        <w:jc w:val="both"/>
        <w:rPr>
          <w:rFonts w:ascii="Sakkal Majalla" w:hAnsi="Sakkal Majalla" w:cs="Sakkal Majalla"/>
          <w:sz w:val="40"/>
          <w:szCs w:val="40"/>
          <w:rtl/>
          <w:lang w:bidi="ar-EG"/>
        </w:rPr>
      </w:pPr>
      <w:r w:rsidRPr="002740FC">
        <w:rPr>
          <w:rFonts w:ascii="Sakkal Majalla" w:hAnsi="Sakkal Majalla" w:cs="Sakkal Majalla"/>
          <w:sz w:val="40"/>
          <w:szCs w:val="40"/>
          <w:rtl/>
          <w:lang w:bidi="ar-EG"/>
        </w:rPr>
        <w:lastRenderedPageBreak/>
        <w:t>ويقولُ أيضًا: «أيُّما مؤمنٍ سقى مؤمنًا شربةً على ظمأٍ، سقاهُ اللهُ يومَ القيامةِ من الرحيقِ المختومِ، وأيُّما مؤمنٍ أطعمَ مؤمنًا على جوعٍ أطعمهُ اللهُ من ثمارِ الجنةِ، وأيُّما مؤمنٍ كسا مؤمنًا ثوبًا على عُريٍ كساهُ اللهُ من خُضرِ الجنةِ» (أبو داودَ والترمذيُّ)</w:t>
      </w:r>
      <w:r w:rsidRPr="002740FC">
        <w:rPr>
          <w:rFonts w:ascii="Sakkal Majalla" w:hAnsi="Sakkal Majalla" w:cs="Sakkal Majalla"/>
          <w:sz w:val="40"/>
          <w:szCs w:val="40"/>
          <w:lang w:bidi="ar-EG"/>
        </w:rPr>
        <w:t>.</w:t>
      </w:r>
    </w:p>
    <w:p w14:paraId="3FE79F96" w14:textId="71E6DAFE" w:rsidR="000B73B4" w:rsidRPr="00D5289F" w:rsidRDefault="00EB41E4" w:rsidP="00D5289F">
      <w:pPr>
        <w:pStyle w:val="af6"/>
        <w:shd w:val="clear" w:color="auto" w:fill="FFFFFF"/>
        <w:bidi/>
        <w:spacing w:after="0" w:line="216" w:lineRule="auto"/>
        <w:jc w:val="center"/>
        <w:rPr>
          <w:rFonts w:ascii="Sakkal Majalla" w:eastAsia="Times New Roman" w:hAnsi="Sakkal Majalla" w:cs="PT Bold Heading"/>
          <w:b/>
          <w:bCs/>
          <w:color w:val="212529"/>
          <w:sz w:val="36"/>
          <w:szCs w:val="36"/>
        </w:rPr>
      </w:pPr>
      <w:r w:rsidRPr="00D5289F">
        <w:rPr>
          <w:rFonts w:ascii="Sakkal Majalla" w:eastAsia="Times New Roman" w:hAnsi="Sakkal Majalla" w:cs="PT Bold Heading" w:hint="cs"/>
          <w:b/>
          <w:bCs/>
          <w:color w:val="212529"/>
          <w:sz w:val="36"/>
          <w:szCs w:val="36"/>
          <w:rtl/>
        </w:rPr>
        <w:t xml:space="preserve">أ. د. </w:t>
      </w:r>
      <w:r w:rsidR="000B73B4" w:rsidRPr="00D5289F">
        <w:rPr>
          <w:rFonts w:ascii="Sakkal Majalla" w:eastAsia="Times New Roman" w:hAnsi="Sakkal Majalla" w:cs="PT Bold Heading" w:hint="cs"/>
          <w:b/>
          <w:bCs/>
          <w:color w:val="212529"/>
          <w:sz w:val="36"/>
          <w:szCs w:val="36"/>
          <w:rtl/>
        </w:rPr>
        <w:t>عبد الغني الغريب</w:t>
      </w: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CF9FA" w14:textId="77777777" w:rsidR="00176008" w:rsidRDefault="00176008" w:rsidP="0046340F">
      <w:pPr>
        <w:spacing w:after="0" w:line="240" w:lineRule="auto"/>
      </w:pPr>
      <w:r>
        <w:separator/>
      </w:r>
    </w:p>
  </w:endnote>
  <w:endnote w:type="continuationSeparator" w:id="0">
    <w:p w14:paraId="7D3EC164" w14:textId="77777777" w:rsidR="00176008" w:rsidRDefault="0017600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955DE" w14:textId="77777777" w:rsidR="00176008" w:rsidRDefault="00176008" w:rsidP="0046340F">
      <w:pPr>
        <w:spacing w:after="0" w:line="240" w:lineRule="auto"/>
      </w:pPr>
      <w:r>
        <w:separator/>
      </w:r>
    </w:p>
  </w:footnote>
  <w:footnote w:type="continuationSeparator" w:id="0">
    <w:p w14:paraId="66941227" w14:textId="77777777" w:rsidR="00176008" w:rsidRDefault="0017600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176008">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176008">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176008">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885</Words>
  <Characters>4807</Characters>
  <Application>Microsoft Office Word</Application>
  <DocSecurity>0</DocSecurity>
  <Lines>102</Lines>
  <Paragraphs>59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2025-11-01T21:55:00Z</cp:lastPrinted>
  <dcterms:created xsi:type="dcterms:W3CDTF">2026-02-18T09:58:00Z</dcterms:created>
  <dcterms:modified xsi:type="dcterms:W3CDTF">2026-02-18T10:07:00Z</dcterms:modified>
</cp:coreProperties>
</file>