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3DD69" w14:textId="1C1037E7" w:rsidR="00B66EB1"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hint="cs"/>
          <w:b/>
          <w:bCs/>
          <w:sz w:val="64"/>
          <w:szCs w:val="64"/>
          <w:rtl/>
          <w:lang w:bidi="ar-EG"/>
        </w:rPr>
      </w:pPr>
      <w:r w:rsidRPr="00944113">
        <w:rPr>
          <w:noProof/>
          <w:sz w:val="64"/>
          <w:szCs w:val="64"/>
        </w:rPr>
        <w:drawing>
          <wp:inline distT="0" distB="0" distL="0" distR="0" wp14:anchorId="1ABFB5B4" wp14:editId="0FD55394">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944113">
        <w:rPr>
          <w:rFonts w:ascii="Traditional Arabic" w:hAnsi="Traditional Arabic" w:cs="PT Bold Heading" w:hint="cs"/>
          <w:b/>
          <w:bCs/>
          <w:sz w:val="64"/>
          <w:szCs w:val="64"/>
          <w:u w:val="single"/>
          <w:rtl/>
        </w:rPr>
        <w:t xml:space="preserve"> </w:t>
      </w:r>
      <w:bookmarkStart w:id="0" w:name="_Hlk211945859"/>
      <w:r w:rsidR="0076132C" w:rsidRPr="00F70D84">
        <w:rPr>
          <w:rFonts w:ascii="Traditional Arabic" w:hAnsi="Traditional Arabic" w:cs="PT Bold Heading"/>
          <w:b/>
          <w:bCs/>
          <w:sz w:val="64"/>
          <w:szCs w:val="64"/>
          <w:rtl/>
        </w:rPr>
        <w:t>التَّطَرُّفُ لَيْسَ فِي التَّدَيُّنِ فَقَطْ</w:t>
      </w:r>
      <w:r w:rsidR="0076132C" w:rsidRPr="00597560">
        <w:rPr>
          <w:rFonts w:ascii="Traditional Arabic" w:hAnsi="Traditional Arabic" w:cs="PT Bold Heading" w:hint="cs"/>
          <w:b/>
          <w:bCs/>
          <w:sz w:val="64"/>
          <w:szCs w:val="64"/>
          <w:rtl/>
        </w:rPr>
        <w:t xml:space="preserve"> </w:t>
      </w:r>
    </w:p>
    <w:bookmarkEnd w:id="0"/>
    <w:p w14:paraId="61AA541C" w14:textId="10665750"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76132C">
        <w:rPr>
          <w:rFonts w:ascii="Traditional Arabic" w:hAnsi="Traditional Arabic" w:cs="PT Bold Heading" w:hint="cs"/>
          <w:b/>
          <w:bCs/>
          <w:sz w:val="32"/>
          <w:szCs w:val="32"/>
          <w:u w:val="single"/>
          <w:rtl/>
        </w:rPr>
        <w:t>21</w:t>
      </w:r>
      <w:r w:rsidR="003142F6">
        <w:rPr>
          <w:rFonts w:ascii="Traditional Arabic" w:hAnsi="Traditional Arabic" w:cs="PT Bold Heading" w:hint="cs"/>
          <w:b/>
          <w:bCs/>
          <w:sz w:val="32"/>
          <w:szCs w:val="32"/>
          <w:u w:val="single"/>
          <w:rtl/>
        </w:rPr>
        <w:t xml:space="preserve"> </w:t>
      </w:r>
      <w:r w:rsidR="00944113">
        <w:rPr>
          <w:rFonts w:ascii="Traditional Arabic" w:hAnsi="Traditional Arabic" w:cs="PT Bold Heading" w:hint="cs"/>
          <w:b/>
          <w:bCs/>
          <w:sz w:val="32"/>
          <w:szCs w:val="32"/>
          <w:u w:val="single"/>
          <w:rtl/>
        </w:rPr>
        <w:t xml:space="preserve">جمادي </w:t>
      </w:r>
      <w:proofErr w:type="gramStart"/>
      <w:r w:rsidR="00597560">
        <w:rPr>
          <w:rFonts w:ascii="Traditional Arabic" w:hAnsi="Traditional Arabic" w:cs="PT Bold Heading" w:hint="cs"/>
          <w:b/>
          <w:bCs/>
          <w:sz w:val="32"/>
          <w:szCs w:val="32"/>
          <w:u w:val="single"/>
          <w:rtl/>
        </w:rPr>
        <w:t xml:space="preserve">الثانية </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proofErr w:type="gramEnd"/>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76132C">
        <w:rPr>
          <w:rFonts w:ascii="Traditional Arabic" w:hAnsi="Traditional Arabic" w:cs="PT Bold Heading" w:hint="cs"/>
          <w:b/>
          <w:bCs/>
          <w:sz w:val="32"/>
          <w:szCs w:val="32"/>
          <w:u w:val="single"/>
          <w:rtl/>
          <w:lang w:bidi="ar-EG"/>
        </w:rPr>
        <w:t>12</w:t>
      </w:r>
      <w:r w:rsidR="00597560">
        <w:rPr>
          <w:rFonts w:ascii="Traditional Arabic" w:hAnsi="Traditional Arabic" w:cs="PT Bold Heading" w:hint="cs"/>
          <w:b/>
          <w:bCs/>
          <w:sz w:val="32"/>
          <w:szCs w:val="32"/>
          <w:u w:val="single"/>
          <w:rtl/>
          <w:lang w:bidi="ar-EG"/>
        </w:rPr>
        <w:t xml:space="preserve"> ديسمبر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222064EF" w:rsidR="00C31F10" w:rsidRPr="008F6589"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 xml:space="preserve">أوّلًا: </w:t>
      </w:r>
      <w:r w:rsidR="0076132C" w:rsidRPr="00F70D84">
        <w:rPr>
          <w:rFonts w:ascii="Traditional Arabic" w:hAnsi="Traditional Arabic" w:cs="PT Bold Heading"/>
          <w:b/>
          <w:bCs/>
          <w:sz w:val="34"/>
          <w:szCs w:val="34"/>
          <w:u w:val="single"/>
          <w:rtl/>
        </w:rPr>
        <w:t>نَهْيُ الإِسْلَامِ عَنِ التَّطَرُّفِ بِجَمِيعِ صُوَرِهِ</w:t>
      </w:r>
      <w:r>
        <w:rPr>
          <w:rFonts w:ascii="Traditional Arabic" w:hAnsi="Traditional Arabic" w:cs="PT Bold Heading" w:hint="cs"/>
          <w:b/>
          <w:bCs/>
          <w:sz w:val="34"/>
          <w:szCs w:val="34"/>
          <w:u w:val="single"/>
          <w:rtl/>
        </w:rPr>
        <w:t>.</w:t>
      </w:r>
    </w:p>
    <w:p w14:paraId="76BB30F3" w14:textId="54AFC5E0"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w:t>
      </w:r>
      <w:r w:rsidR="00EA7195">
        <w:rPr>
          <w:rFonts w:ascii="Traditional Arabic" w:hAnsi="Traditional Arabic" w:cs="PT Bold Heading" w:hint="cs"/>
          <w:b/>
          <w:bCs/>
          <w:sz w:val="34"/>
          <w:szCs w:val="34"/>
          <w:u w:val="single"/>
          <w:rtl/>
        </w:rPr>
        <w:t xml:space="preserve"> </w:t>
      </w:r>
      <w:r w:rsidR="0076132C" w:rsidRPr="00F70D84">
        <w:rPr>
          <w:rFonts w:ascii="Traditional Arabic" w:hAnsi="Traditional Arabic" w:cs="PT Bold Heading"/>
          <w:b/>
          <w:bCs/>
          <w:sz w:val="34"/>
          <w:szCs w:val="34"/>
          <w:u w:val="single"/>
          <w:rtl/>
        </w:rPr>
        <w:t>حَثُّ الإِسْلَامِ عَلَى مُمَارَسَةِ الرِّيَاضَةِ</w:t>
      </w:r>
      <w:r w:rsidR="00E60B01">
        <w:rPr>
          <w:rFonts w:ascii="Traditional Arabic" w:hAnsi="Traditional Arabic" w:cs="PT Bold Heading" w:hint="cs"/>
          <w:b/>
          <w:bCs/>
          <w:sz w:val="34"/>
          <w:szCs w:val="34"/>
          <w:u w:val="single"/>
          <w:rtl/>
        </w:rPr>
        <w:t>.</w:t>
      </w:r>
    </w:p>
    <w:p w14:paraId="0651E3B3" w14:textId="78B29372"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76132C">
        <w:rPr>
          <w:rFonts w:ascii="Traditional Arabic" w:hAnsi="Traditional Arabic" w:cs="PT Bold Heading"/>
          <w:b/>
          <w:bCs/>
          <w:sz w:val="34"/>
          <w:szCs w:val="34"/>
          <w:u w:val="single"/>
        </w:rPr>
        <w:t xml:space="preserve"> </w:t>
      </w:r>
      <w:r w:rsidR="0076132C" w:rsidRPr="00F70D84">
        <w:rPr>
          <w:rFonts w:ascii="Traditional Arabic" w:hAnsi="Traditional Arabic" w:cs="PT Bold Heading"/>
          <w:b/>
          <w:bCs/>
          <w:sz w:val="34"/>
          <w:szCs w:val="34"/>
          <w:u w:val="single"/>
          <w:rtl/>
        </w:rPr>
        <w:t>نَهْيُ الإِسْلَامِ عَنِ التَّعَصُّبِ الرِّيَاضِيِّ</w:t>
      </w:r>
      <w:r w:rsidR="00597560">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37906F63" w14:textId="77777777" w:rsidR="0076132C" w:rsidRPr="00F70D84" w:rsidRDefault="0076132C" w:rsidP="006E0BDC">
      <w:pPr>
        <w:bidi/>
        <w:spacing w:after="0" w:line="216" w:lineRule="auto"/>
        <w:jc w:val="lowKashida"/>
        <w:rPr>
          <w:rFonts w:ascii="Traditional Arabic" w:hAnsi="Traditional Arabic" w:cs="Monotype Koufi"/>
          <w:b/>
          <w:bCs/>
          <w:sz w:val="36"/>
          <w:szCs w:val="36"/>
          <w:rtl/>
        </w:rPr>
      </w:pPr>
      <w:r w:rsidRPr="00F70D84">
        <w:rPr>
          <w:rFonts w:ascii="Traditional Arabic" w:hAnsi="Traditional Arabic" w:cs="Traditional Arabic"/>
          <w:b/>
          <w:bCs/>
          <w:sz w:val="36"/>
          <w:szCs w:val="36"/>
          <w:rtl/>
        </w:rPr>
        <w:t xml:space="preserve">الحمدُ للهِ نحمدُهُ ونستعينُهُ ونتوبُ إليهِ ونستغفرُهُ ونؤمنُ بهِ ونتوكلُ عليهِ ونعوذُ بهِ مِن شرورِ أنفسِنَا وسيئاتِ أعمالِنَا، ونشهدُ أنْ لا إلهَ إلَّا اللهُ وحدَهُ لا شريكَ لهُ وأنَّ سيِّدَنَا مُحمدًا عبدُهُ ورسولُهُ ﷺ. </w:t>
      </w:r>
      <w:r w:rsidRPr="00F70D84">
        <w:rPr>
          <w:rFonts w:ascii="Traditional Arabic" w:hAnsi="Traditional Arabic" w:cs="Monotype Koufi"/>
          <w:b/>
          <w:bCs/>
          <w:sz w:val="36"/>
          <w:szCs w:val="36"/>
          <w:rtl/>
        </w:rPr>
        <w:t>أمَّا بعدُ</w:t>
      </w:r>
      <w:r w:rsidRPr="00F70D84">
        <w:rPr>
          <w:rFonts w:ascii="Traditional Arabic" w:hAnsi="Traditional Arabic" w:cs="Monotype Koufi"/>
          <w:b/>
          <w:bCs/>
          <w:sz w:val="36"/>
          <w:szCs w:val="36"/>
        </w:rPr>
        <w:t>:</w:t>
      </w:r>
    </w:p>
    <w:p w14:paraId="3B0DFB76" w14:textId="77777777" w:rsidR="0076132C" w:rsidRPr="00F70D84" w:rsidRDefault="0076132C" w:rsidP="006E0BDC">
      <w:pPr>
        <w:bidi/>
        <w:spacing w:after="0" w:line="216" w:lineRule="auto"/>
        <w:rPr>
          <w:rFonts w:ascii="Traditional Arabic" w:hAnsi="Traditional Arabic" w:cs="Monotype Koufi"/>
          <w:b/>
          <w:bCs/>
          <w:sz w:val="36"/>
          <w:szCs w:val="36"/>
          <w:rtl/>
        </w:rPr>
      </w:pPr>
      <w:r w:rsidRPr="00F70D84">
        <w:rPr>
          <w:rFonts w:ascii="Traditional Arabic" w:hAnsi="Traditional Arabic" w:cs="Monotype Koufi"/>
          <w:b/>
          <w:bCs/>
          <w:sz w:val="36"/>
          <w:szCs w:val="36"/>
          <w:rtl/>
        </w:rPr>
        <w:t>أيُّهَا الإخوةُ المؤمنونَ:</w:t>
      </w:r>
      <w:r w:rsidRPr="00F70D84">
        <w:rPr>
          <w:rFonts w:ascii="Traditional Arabic" w:hAnsi="Traditional Arabic" w:cs="Traditional Arabic"/>
          <w:b/>
          <w:bCs/>
          <w:sz w:val="36"/>
          <w:szCs w:val="36"/>
          <w:rtl/>
        </w:rPr>
        <w:t xml:space="preserve"> تكلَّمنا مع حضراتِكم في لقاءاتٍ سابقةٍ عنِ التطرُّفِ الدينيِّ وأضرارِهِ وآثارِهِ على الفردِ والمجتمعِ، واليومَ نقفُ مع حضراتِكم مع صورةٍ هامَّةٍ مِن صُوَرِ التطرُّفِ والتعصُّبِ المعاصرِ، وهو التعرُّبُ الرياضيُّ أوِ الكرويُّ، فالتطرُّفُ ليسَ في التدَيُّنِ فقط، وهذا ما سنعرِفُهُ مِن خلالِ العناصرِ الثلاثةِ التاليةِ</w:t>
      </w:r>
      <w:r w:rsidRPr="00F70D84">
        <w:rPr>
          <w:rFonts w:ascii="Traditional Arabic" w:hAnsi="Traditional Arabic" w:cs="Traditional Arabic"/>
          <w:b/>
          <w:bCs/>
          <w:sz w:val="36"/>
          <w:szCs w:val="36"/>
        </w:rPr>
        <w:t>:</w:t>
      </w:r>
    </w:p>
    <w:p w14:paraId="2274B72F" w14:textId="77777777" w:rsidR="0076132C" w:rsidRPr="00F70D84" w:rsidRDefault="0076132C" w:rsidP="006E0BDC">
      <w:pPr>
        <w:bidi/>
        <w:spacing w:after="0" w:line="216" w:lineRule="auto"/>
        <w:rPr>
          <w:rFonts w:ascii="Traditional Arabic" w:hAnsi="Traditional Arabic" w:cs="PT Bold Heading"/>
          <w:sz w:val="36"/>
          <w:szCs w:val="36"/>
          <w:u w:val="single"/>
        </w:rPr>
      </w:pPr>
      <w:r w:rsidRPr="00F70D84">
        <w:rPr>
          <w:rFonts w:ascii="Traditional Arabic" w:hAnsi="Traditional Arabic" w:cs="PT Bold Heading"/>
          <w:sz w:val="36"/>
          <w:szCs w:val="36"/>
          <w:u w:val="single"/>
          <w:rtl/>
        </w:rPr>
        <w:t>أَوَّلًا: نَهْيُ الإِسْلَامِ عَنِ التَّطَرُّفِ بِجَمِيعِ صُوَرِهِ</w:t>
      </w:r>
      <w:r w:rsidRPr="00F70D84">
        <w:rPr>
          <w:rFonts w:ascii="Traditional Arabic" w:hAnsi="Traditional Arabic" w:cs="PT Bold Heading"/>
          <w:sz w:val="36"/>
          <w:szCs w:val="36"/>
          <w:u w:val="single"/>
        </w:rPr>
        <w:t>.</w:t>
      </w:r>
    </w:p>
    <w:p w14:paraId="72A44D54" w14:textId="77777777" w:rsidR="0076132C" w:rsidRPr="00FF3279" w:rsidRDefault="0076132C" w:rsidP="006E0BDC">
      <w:pPr>
        <w:bidi/>
        <w:spacing w:after="0"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لقد </w:t>
      </w:r>
      <w:r w:rsidRPr="00FF3279">
        <w:rPr>
          <w:rFonts w:ascii="Traditional Arabic" w:hAnsi="Traditional Arabic" w:cs="Traditional Arabic"/>
          <w:b/>
          <w:bCs/>
          <w:sz w:val="36"/>
          <w:szCs w:val="36"/>
          <w:rtl/>
        </w:rPr>
        <w:t xml:space="preserve">نهَى الشارعُ الحكيمُ عن </w:t>
      </w:r>
      <w:r>
        <w:rPr>
          <w:rFonts w:ascii="Traditional Arabic" w:hAnsi="Traditional Arabic" w:cs="Traditional Arabic" w:hint="cs"/>
          <w:b/>
          <w:bCs/>
          <w:sz w:val="36"/>
          <w:szCs w:val="36"/>
          <w:rtl/>
        </w:rPr>
        <w:t>التطرف و</w:t>
      </w:r>
      <w:r w:rsidRPr="00FF3279">
        <w:rPr>
          <w:rFonts w:ascii="Traditional Arabic" w:hAnsi="Traditional Arabic" w:cs="Traditional Arabic"/>
          <w:b/>
          <w:bCs/>
          <w:sz w:val="36"/>
          <w:szCs w:val="36"/>
          <w:rtl/>
        </w:rPr>
        <w:t>التشددِ والغلوِّ</w:t>
      </w:r>
      <w:r>
        <w:rPr>
          <w:rFonts w:ascii="Traditional Arabic" w:hAnsi="Traditional Arabic" w:cs="Traditional Arabic" w:hint="cs"/>
          <w:b/>
          <w:bCs/>
          <w:sz w:val="36"/>
          <w:szCs w:val="36"/>
          <w:rtl/>
        </w:rPr>
        <w:t xml:space="preserve"> بجميع صور التشدد والتطرف والغلو</w:t>
      </w:r>
      <w:r w:rsidRPr="00FF3279">
        <w:rPr>
          <w:rFonts w:ascii="Traditional Arabic" w:hAnsi="Traditional Arabic" w:cs="Traditional Arabic"/>
          <w:b/>
          <w:bCs/>
          <w:sz w:val="36"/>
          <w:szCs w:val="36"/>
          <w:rtl/>
        </w:rPr>
        <w:t xml:space="preserve">، فعَنْ أَبِى هُرَيْرَةَ رضي الله عنه عَنِ النَّبِيِّ </w:t>
      </w:r>
      <w:r w:rsidRPr="00FF3279">
        <w:rPr>
          <w:rFonts w:ascii="Traditional Arabic" w:hAnsi="Traditional Arabic" w:cs="Traditional Arabic" w:hint="cs"/>
          <w:b/>
          <w:bCs/>
          <w:sz w:val="36"/>
          <w:szCs w:val="36"/>
          <w:rtl/>
        </w:rPr>
        <w:t>ﷺ</w:t>
      </w:r>
      <w:r w:rsidRPr="00FF3279">
        <w:rPr>
          <w:rFonts w:ascii="Traditional Arabic" w:hAnsi="Traditional Arabic" w:cs="Traditional Arabic"/>
          <w:b/>
          <w:bCs/>
          <w:sz w:val="36"/>
          <w:szCs w:val="36"/>
          <w:rtl/>
        </w:rPr>
        <w:t xml:space="preserve"> </w:t>
      </w:r>
      <w:proofErr w:type="gramStart"/>
      <w:r w:rsidRPr="00FF3279">
        <w:rPr>
          <w:rFonts w:ascii="Traditional Arabic" w:hAnsi="Traditional Arabic" w:cs="Traditional Arabic"/>
          <w:b/>
          <w:bCs/>
          <w:sz w:val="36"/>
          <w:szCs w:val="36"/>
          <w:rtl/>
        </w:rPr>
        <w:t>قَالَ :</w:t>
      </w:r>
      <w:proofErr w:type="gramEnd"/>
      <w:r w:rsidRPr="00FF3279">
        <w:rPr>
          <w:rFonts w:ascii="Traditional Arabic" w:hAnsi="Traditional Arabic" w:cs="Traditional Arabic"/>
          <w:b/>
          <w:bCs/>
          <w:sz w:val="36"/>
          <w:szCs w:val="36"/>
          <w:rtl/>
        </w:rPr>
        <w:t xml:space="preserve"> ” إِنَّ الدِّينَ يُسْرٌ، وَلَنْ يُشَادَّ الدِّينَ أَحَدٌ إِلاَّ غَلَبَهُ، فَسَدِّدُوا وَقَارِبُوا وَأَبْشِرُوا، وَاسْتَعِينُوا بِالْغَدْوَةِ وَالرَّ</w:t>
      </w:r>
      <w:r w:rsidRPr="00FF3279">
        <w:rPr>
          <w:rFonts w:ascii="Traditional Arabic" w:hAnsi="Traditional Arabic" w:cs="Traditional Arabic" w:hint="cs"/>
          <w:b/>
          <w:bCs/>
          <w:sz w:val="36"/>
          <w:szCs w:val="36"/>
          <w:rtl/>
        </w:rPr>
        <w:t>وْحَةِ</w:t>
      </w:r>
      <w:r w:rsidRPr="00FF3279">
        <w:rPr>
          <w:rFonts w:ascii="Traditional Arabic" w:hAnsi="Traditional Arabic" w:cs="Traditional Arabic"/>
          <w:b/>
          <w:bCs/>
          <w:sz w:val="36"/>
          <w:szCs w:val="36"/>
          <w:rtl/>
        </w:rPr>
        <w:t xml:space="preserve"> </w:t>
      </w:r>
      <w:proofErr w:type="spellStart"/>
      <w:r w:rsidRPr="00FF3279">
        <w:rPr>
          <w:rFonts w:ascii="Traditional Arabic" w:hAnsi="Traditional Arabic" w:cs="Traditional Arabic"/>
          <w:b/>
          <w:bCs/>
          <w:sz w:val="36"/>
          <w:szCs w:val="36"/>
          <w:rtl/>
        </w:rPr>
        <w:t>وَشَىْءٍ</w:t>
      </w:r>
      <w:proofErr w:type="spellEnd"/>
      <w:r w:rsidRPr="00FF3279">
        <w:rPr>
          <w:rFonts w:ascii="Traditional Arabic" w:hAnsi="Traditional Arabic" w:cs="Traditional Arabic"/>
          <w:b/>
          <w:bCs/>
          <w:sz w:val="36"/>
          <w:szCs w:val="36"/>
          <w:rtl/>
        </w:rPr>
        <w:t xml:space="preserve"> مِنَ الدُّلْجَةِ “. </w:t>
      </w:r>
      <w:proofErr w:type="gramStart"/>
      <w:r w:rsidRPr="00FF3279">
        <w:rPr>
          <w:rFonts w:ascii="Traditional Arabic" w:hAnsi="Traditional Arabic" w:cs="Traditional Arabic"/>
          <w:b/>
          <w:bCs/>
          <w:sz w:val="36"/>
          <w:szCs w:val="36"/>
          <w:rtl/>
        </w:rPr>
        <w:t>( البخاري</w:t>
      </w:r>
      <w:proofErr w:type="gramEnd"/>
      <w:r w:rsidRPr="00FF3279">
        <w:rPr>
          <w:rFonts w:ascii="Traditional Arabic" w:hAnsi="Traditional Arabic" w:cs="Traditional Arabic"/>
          <w:b/>
          <w:bCs/>
          <w:sz w:val="36"/>
          <w:szCs w:val="36"/>
          <w:rtl/>
        </w:rPr>
        <w:t xml:space="preserve"> ومسلم). يقولُ الحافظُ بنُ رجبٍ</w:t>
      </w:r>
      <w:proofErr w:type="gramStart"/>
      <w:r w:rsidRPr="00FF3279">
        <w:rPr>
          <w:rFonts w:ascii="Traditional Arabic" w:hAnsi="Traditional Arabic" w:cs="Traditional Arabic"/>
          <w:b/>
          <w:bCs/>
          <w:sz w:val="36"/>
          <w:szCs w:val="36"/>
          <w:rtl/>
        </w:rPr>
        <w:t>: ”</w:t>
      </w:r>
      <w:proofErr w:type="gramEnd"/>
      <w:r w:rsidRPr="00FF3279">
        <w:rPr>
          <w:rFonts w:ascii="Traditional Arabic" w:hAnsi="Traditional Arabic" w:cs="Traditional Arabic"/>
          <w:b/>
          <w:bCs/>
          <w:sz w:val="36"/>
          <w:szCs w:val="36"/>
          <w:rtl/>
        </w:rPr>
        <w:t xml:space="preserve"> معنى الحديث: النهيُ عن التشديدِ في الدينِ، بأنْ يحمِّلَ الإنسانُ نفسَهُ مِن العبادةِ ما لا يحتملهُ إلّا بكلفةٍ شديدةٍ، وهذا هو المرادُ بقولهِ </w:t>
      </w:r>
      <w:r w:rsidRPr="00FF3279">
        <w:rPr>
          <w:rFonts w:ascii="Traditional Arabic" w:hAnsi="Traditional Arabic" w:cs="Traditional Arabic" w:hint="cs"/>
          <w:b/>
          <w:bCs/>
          <w:sz w:val="36"/>
          <w:szCs w:val="36"/>
          <w:rtl/>
        </w:rPr>
        <w:t>ﷺ</w:t>
      </w:r>
      <w:proofErr w:type="gramStart"/>
      <w:r w:rsidRPr="00FF3279">
        <w:rPr>
          <w:rFonts w:ascii="Traditional Arabic" w:hAnsi="Traditional Arabic" w:cs="Traditional Arabic"/>
          <w:b/>
          <w:bCs/>
          <w:sz w:val="36"/>
          <w:szCs w:val="36"/>
          <w:rtl/>
        </w:rPr>
        <w:t>: ”</w:t>
      </w:r>
      <w:proofErr w:type="gramEnd"/>
      <w:r w:rsidRPr="00FF3279">
        <w:rPr>
          <w:rFonts w:ascii="Traditional Arabic" w:hAnsi="Traditional Arabic" w:cs="Traditional Arabic"/>
          <w:b/>
          <w:bCs/>
          <w:sz w:val="36"/>
          <w:szCs w:val="36"/>
          <w:rtl/>
        </w:rPr>
        <w:t xml:space="preserve"> لن يُشادَّ الدينَ أحدٌ إلّا </w:t>
      </w:r>
      <w:proofErr w:type="gramStart"/>
      <w:r w:rsidRPr="00FF3279">
        <w:rPr>
          <w:rFonts w:ascii="Traditional Arabic" w:hAnsi="Traditional Arabic" w:cs="Traditional Arabic"/>
          <w:b/>
          <w:bCs/>
          <w:sz w:val="36"/>
          <w:szCs w:val="36"/>
          <w:rtl/>
        </w:rPr>
        <w:t>غلبَهُ ”</w:t>
      </w:r>
      <w:proofErr w:type="gramEnd"/>
      <w:r w:rsidRPr="00FF3279">
        <w:rPr>
          <w:rFonts w:ascii="Traditional Arabic" w:hAnsi="Traditional Arabic" w:cs="Traditional Arabic"/>
          <w:b/>
          <w:bCs/>
          <w:sz w:val="36"/>
          <w:szCs w:val="36"/>
          <w:rtl/>
        </w:rPr>
        <w:t xml:space="preserve"> يعني: أنَّ الدينَ لا يُؤخذُ بالمغالبةِ، فمَن شادَّ الدينَ غلبَهُ </w:t>
      </w:r>
      <w:proofErr w:type="spellStart"/>
      <w:r w:rsidRPr="00FF3279">
        <w:rPr>
          <w:rFonts w:ascii="Traditional Arabic" w:hAnsi="Traditional Arabic" w:cs="Traditional Arabic"/>
          <w:b/>
          <w:bCs/>
          <w:sz w:val="36"/>
          <w:szCs w:val="36"/>
          <w:rtl/>
        </w:rPr>
        <w:t>وقطعَهُ</w:t>
      </w:r>
      <w:proofErr w:type="gramStart"/>
      <w:r w:rsidRPr="00FF3279">
        <w:rPr>
          <w:rFonts w:ascii="Traditional Arabic" w:hAnsi="Traditional Arabic" w:cs="Traditional Arabic"/>
          <w:b/>
          <w:bCs/>
          <w:sz w:val="36"/>
          <w:szCs w:val="36"/>
          <w:rtl/>
        </w:rPr>
        <w:t>.”أ</w:t>
      </w:r>
      <w:proofErr w:type="spellEnd"/>
      <w:r w:rsidRPr="00FF3279">
        <w:rPr>
          <w:rFonts w:ascii="Traditional Arabic" w:hAnsi="Traditional Arabic" w:cs="Traditional Arabic"/>
          <w:b/>
          <w:bCs/>
          <w:sz w:val="36"/>
          <w:szCs w:val="36"/>
          <w:rtl/>
        </w:rPr>
        <w:t>.</w:t>
      </w:r>
      <w:proofErr w:type="gramEnd"/>
    </w:p>
    <w:p w14:paraId="243785C1" w14:textId="77777777" w:rsidR="0076132C" w:rsidRPr="00FF3279" w:rsidRDefault="0076132C" w:rsidP="006E0BDC">
      <w:pPr>
        <w:bidi/>
        <w:spacing w:after="0" w:line="216" w:lineRule="auto"/>
        <w:jc w:val="both"/>
        <w:rPr>
          <w:rFonts w:ascii="Traditional Arabic" w:hAnsi="Traditional Arabic" w:cs="Traditional Arabic"/>
          <w:b/>
          <w:bCs/>
          <w:sz w:val="36"/>
          <w:szCs w:val="36"/>
          <w:rtl/>
        </w:rPr>
      </w:pPr>
      <w:r w:rsidRPr="00FF3279">
        <w:rPr>
          <w:rFonts w:ascii="Traditional Arabic" w:hAnsi="Traditional Arabic" w:cs="Traditional Arabic"/>
          <w:b/>
          <w:bCs/>
          <w:sz w:val="36"/>
          <w:szCs w:val="36"/>
          <w:rtl/>
        </w:rPr>
        <w:t>وقال الإمامُ ابنُ حجرٍ رحمَهُ اللهُ:” لا يتعمَّقُ أحدٌ في الأعمالِ الدِّينيةِ ويتركُ الرِّفقَ إلّا عجَزَ وانقطعَ”. (فتح الباري).</w:t>
      </w:r>
    </w:p>
    <w:p w14:paraId="011308DF" w14:textId="77777777" w:rsidR="0076132C" w:rsidRPr="00FF3279" w:rsidRDefault="0076132C" w:rsidP="006E0BDC">
      <w:pPr>
        <w:bidi/>
        <w:spacing w:after="0"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و</w:t>
      </w:r>
      <w:r w:rsidRPr="00FF3279">
        <w:rPr>
          <w:rFonts w:ascii="Traditional Arabic" w:hAnsi="Traditional Arabic" w:cs="Traditional Arabic" w:hint="cs"/>
          <w:b/>
          <w:bCs/>
          <w:sz w:val="36"/>
          <w:szCs w:val="36"/>
          <w:rtl/>
        </w:rPr>
        <w:t>روى</w:t>
      </w:r>
      <w:r w:rsidRPr="00FF3279">
        <w:rPr>
          <w:rFonts w:ascii="Traditional Arabic" w:hAnsi="Traditional Arabic" w:cs="Traditional Arabic"/>
          <w:b/>
          <w:bCs/>
          <w:sz w:val="36"/>
          <w:szCs w:val="36"/>
          <w:rtl/>
        </w:rPr>
        <w:t xml:space="preserve"> ابنُ ماجةَ عن ابنِ عباسٍ، قال: قال رسولُ اللهِ </w:t>
      </w:r>
      <w:r w:rsidRPr="00FF3279">
        <w:rPr>
          <w:rFonts w:ascii="Traditional Arabic" w:hAnsi="Traditional Arabic" w:cs="Traditional Arabic" w:hint="cs"/>
          <w:b/>
          <w:bCs/>
          <w:sz w:val="36"/>
          <w:szCs w:val="36"/>
          <w:rtl/>
        </w:rPr>
        <w:t>ﷺ</w:t>
      </w:r>
      <w:r w:rsidRPr="00FF3279">
        <w:rPr>
          <w:rFonts w:ascii="Traditional Arabic" w:hAnsi="Traditional Arabic" w:cs="Traditional Arabic"/>
          <w:b/>
          <w:bCs/>
          <w:sz w:val="36"/>
          <w:szCs w:val="36"/>
          <w:rtl/>
        </w:rPr>
        <w:t>: “يا أيُّها الناسُ، إيَّاكُم والغلوَّ في الدِّين؛ فإنّهُ أهلَكَ مَن كان قبلَكُم الغلوُّ في الدينِ”. (حديث صحيح).</w:t>
      </w:r>
    </w:p>
    <w:p w14:paraId="5247F8A0" w14:textId="77777777" w:rsidR="0076132C" w:rsidRPr="00FF3279" w:rsidRDefault="0076132C" w:rsidP="006E0BDC">
      <w:pPr>
        <w:bidi/>
        <w:spacing w:after="0" w:line="216" w:lineRule="auto"/>
        <w:jc w:val="both"/>
        <w:rPr>
          <w:rFonts w:ascii="Traditional Arabic" w:hAnsi="Traditional Arabic" w:cs="Traditional Arabic"/>
          <w:b/>
          <w:bCs/>
          <w:sz w:val="36"/>
          <w:szCs w:val="36"/>
          <w:rtl/>
        </w:rPr>
      </w:pPr>
      <w:r w:rsidRPr="00FF3279">
        <w:rPr>
          <w:rFonts w:ascii="Traditional Arabic" w:hAnsi="Traditional Arabic" w:cs="Traditional Arabic" w:hint="cs"/>
          <w:b/>
          <w:bCs/>
          <w:sz w:val="36"/>
          <w:szCs w:val="36"/>
          <w:rtl/>
        </w:rPr>
        <w:t>فينبغِي</w:t>
      </w:r>
      <w:r w:rsidRPr="00FF3279">
        <w:rPr>
          <w:rFonts w:ascii="Traditional Arabic" w:hAnsi="Traditional Arabic" w:cs="Traditional Arabic"/>
          <w:b/>
          <w:bCs/>
          <w:sz w:val="36"/>
          <w:szCs w:val="36"/>
          <w:rtl/>
        </w:rPr>
        <w:t xml:space="preserve"> على كلِّ مسلمٍ أنْ يعبدَ اللهَ على علمٍ وبصيرةٍ، وأنْ يحذرَ مكائدَ الشيطانِ الذي يُحيدُ عن الطريقِ المستقيمِ، ويُزيغُ عن الهديِ القاصدِ، الذي قالَ فيهِ </w:t>
      </w:r>
      <w:proofErr w:type="gramStart"/>
      <w:r w:rsidRPr="00FF3279">
        <w:rPr>
          <w:rFonts w:ascii="Traditional Arabic" w:hAnsi="Traditional Arabic" w:cs="Traditional Arabic"/>
          <w:b/>
          <w:bCs/>
          <w:sz w:val="36"/>
          <w:szCs w:val="36"/>
          <w:rtl/>
        </w:rPr>
        <w:t xml:space="preserve">النبيُّ  </w:t>
      </w:r>
      <w:r w:rsidRPr="00FF3279">
        <w:rPr>
          <w:rFonts w:ascii="Traditional Arabic" w:hAnsi="Traditional Arabic" w:cs="Traditional Arabic" w:hint="cs"/>
          <w:b/>
          <w:bCs/>
          <w:sz w:val="36"/>
          <w:szCs w:val="36"/>
          <w:rtl/>
        </w:rPr>
        <w:t>ﷺ</w:t>
      </w:r>
      <w:proofErr w:type="gramEnd"/>
      <w:r w:rsidRPr="00FF3279">
        <w:rPr>
          <w:rFonts w:ascii="Traditional Arabic" w:hAnsi="Traditional Arabic" w:cs="Traditional Arabic"/>
          <w:b/>
          <w:bCs/>
          <w:sz w:val="36"/>
          <w:szCs w:val="36"/>
          <w:rtl/>
        </w:rPr>
        <w:t xml:space="preserve">: “الْقَصْدَ </w:t>
      </w:r>
      <w:proofErr w:type="spellStart"/>
      <w:r w:rsidRPr="00FF3279">
        <w:rPr>
          <w:rFonts w:ascii="Traditional Arabic" w:hAnsi="Traditional Arabic" w:cs="Traditional Arabic"/>
          <w:b/>
          <w:bCs/>
          <w:sz w:val="36"/>
          <w:szCs w:val="36"/>
          <w:rtl/>
        </w:rPr>
        <w:t>الْقَصْدَ</w:t>
      </w:r>
      <w:proofErr w:type="spellEnd"/>
      <w:r w:rsidRPr="00FF3279">
        <w:rPr>
          <w:rFonts w:ascii="Traditional Arabic" w:hAnsi="Traditional Arabic" w:cs="Traditional Arabic"/>
          <w:b/>
          <w:bCs/>
          <w:sz w:val="36"/>
          <w:szCs w:val="36"/>
          <w:rtl/>
        </w:rPr>
        <w:t xml:space="preserve"> تَبْلُغُوا”. (البخاري).</w:t>
      </w:r>
    </w:p>
    <w:p w14:paraId="2E19F303" w14:textId="77777777" w:rsidR="0076132C" w:rsidRDefault="0076132C" w:rsidP="006E0BDC">
      <w:pPr>
        <w:bidi/>
        <w:spacing w:after="0" w:line="216" w:lineRule="auto"/>
        <w:jc w:val="both"/>
        <w:rPr>
          <w:rFonts w:ascii="Traditional Arabic" w:hAnsi="Traditional Arabic" w:cs="Traditional Arabic"/>
          <w:b/>
          <w:bCs/>
          <w:sz w:val="36"/>
          <w:szCs w:val="36"/>
          <w:rtl/>
        </w:rPr>
      </w:pPr>
      <w:r w:rsidRPr="00FF3279">
        <w:rPr>
          <w:rFonts w:ascii="Traditional Arabic" w:hAnsi="Traditional Arabic" w:cs="Traditional Arabic"/>
          <w:b/>
          <w:bCs/>
          <w:sz w:val="36"/>
          <w:szCs w:val="36"/>
          <w:rtl/>
        </w:rPr>
        <w:t>إنَّ الشيطانَ يدخلُ لابنِ آدمَ مِن طريقَيِ الإفراطِ أو التفريطِ، كي يفسدَ عليهِ دينَهُ وحياتَهُ</w:t>
      </w:r>
      <w:r w:rsidRPr="001373A8">
        <w:rPr>
          <w:rFonts w:ascii="Traditional Arabic" w:hAnsi="Traditional Arabic" w:cs="Traditional Arabic"/>
          <w:b/>
          <w:bCs/>
          <w:sz w:val="36"/>
          <w:szCs w:val="36"/>
          <w:rtl/>
        </w:rPr>
        <w:t xml:space="preserve">. يقولُ ابنُ القيّمِ -رحمَهُ اللهُ-: “ما أمرَ اللهُ -عزَّ وجلَّ- بأمرٍ، إلَّا وللشيطانِ فيهِ </w:t>
      </w:r>
      <w:proofErr w:type="spellStart"/>
      <w:r w:rsidRPr="001373A8">
        <w:rPr>
          <w:rFonts w:ascii="Traditional Arabic" w:hAnsi="Traditional Arabic" w:cs="Traditional Arabic"/>
          <w:b/>
          <w:bCs/>
          <w:sz w:val="36"/>
          <w:szCs w:val="36"/>
          <w:rtl/>
        </w:rPr>
        <w:t>نزغتانِ</w:t>
      </w:r>
      <w:proofErr w:type="spellEnd"/>
      <w:r w:rsidRPr="001373A8">
        <w:rPr>
          <w:rFonts w:ascii="Traditional Arabic" w:hAnsi="Traditional Arabic" w:cs="Traditional Arabic"/>
          <w:b/>
          <w:bCs/>
          <w:sz w:val="36"/>
          <w:szCs w:val="36"/>
          <w:rtl/>
        </w:rPr>
        <w:t xml:space="preserve">: إمَّا تقصيرٌ وتفريطٌ، وإمَّا إفراطٌ وغلوٌّ، فلا يُبالِي </w:t>
      </w:r>
      <w:r w:rsidRPr="001373A8">
        <w:rPr>
          <w:rFonts w:ascii="Traditional Arabic" w:hAnsi="Traditional Arabic" w:cs="Traditional Arabic"/>
          <w:b/>
          <w:bCs/>
          <w:sz w:val="36"/>
          <w:szCs w:val="36"/>
          <w:rtl/>
        </w:rPr>
        <w:lastRenderedPageBreak/>
        <w:t xml:space="preserve">بمَا ظفِرَ مِن العبدِ مِن الخطيئتينِ”. (الوابل الصيب من الكلم الطيب). وقال الأوزاعيُّ -رحمَهُ اللهُ-: “مَا مِن أَمْرٍ </w:t>
      </w:r>
      <w:proofErr w:type="spellStart"/>
      <w:r w:rsidRPr="001373A8">
        <w:rPr>
          <w:rFonts w:ascii="Traditional Arabic" w:hAnsi="Traditional Arabic" w:cs="Traditional Arabic"/>
          <w:b/>
          <w:bCs/>
          <w:sz w:val="36"/>
          <w:szCs w:val="36"/>
          <w:rtl/>
        </w:rPr>
        <w:t>أَمَرَ</w:t>
      </w:r>
      <w:proofErr w:type="spellEnd"/>
      <w:r w:rsidRPr="001373A8">
        <w:rPr>
          <w:rFonts w:ascii="Traditional Arabic" w:hAnsi="Traditional Arabic" w:cs="Traditional Arabic"/>
          <w:b/>
          <w:bCs/>
          <w:sz w:val="36"/>
          <w:szCs w:val="36"/>
          <w:rtl/>
        </w:rPr>
        <w:t xml:space="preserve"> اللهُ بهِ، إلّا عارضَ الشيطانُ فيهِ بخصلتينِ، ولا يُبالِى أيُّهمَا أصابَ: الغلوُّ، أو التقصيرُ”.</w:t>
      </w:r>
    </w:p>
    <w:p w14:paraId="348C73B6"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والتطرُّفُ والتعصُّبُ ليسَ مقصورًا على أبوابِ العبادةِ والتديُّنِ فقط، بل قد يكونُ في العاداتِ والأعرافِ والفكرِ والرِّياضةِ والإعلامِ، وكلُّها صُوَرٌ لميلِ الإنسانِ عنِ الحقِّ والوَسَطِ الذي شرعَهُ اللهُ تعالى لعبادِهِ</w:t>
      </w:r>
      <w:r w:rsidRPr="00F87CAD">
        <w:rPr>
          <w:rFonts w:ascii="Traditional Arabic" w:hAnsi="Traditional Arabic" w:cs="Traditional Arabic"/>
          <w:b/>
          <w:bCs/>
          <w:sz w:val="36"/>
          <w:szCs w:val="36"/>
        </w:rPr>
        <w:t>.</w:t>
      </w:r>
    </w:p>
    <w:p w14:paraId="0B3FDABF"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فمَن تعصَّبَ لرأيِهِ ورفضَ الحوارَ، فقد تطرَّفَ في الفكرِ. ومَن جعلَ هواهُ قاضيًا في كلِّ نزاعٍ فقد تطرَّفَ في السلوكِ. ومَن تحزَّبَ لقبيلتِهِ أو لجهتِهِ وتعالَى على الناسِ فقد تطرَّفَ في النَّسَبِ والانتماءِ. ومَن عادَى الناسَ لخلافِ رأيٍ أو لونٍ أو موقفٍ فقد تطرَّفَ في الإنسانيَّةِ نفسِها</w:t>
      </w:r>
      <w:r w:rsidRPr="00F87CAD">
        <w:rPr>
          <w:rFonts w:ascii="Traditional Arabic" w:hAnsi="Traditional Arabic" w:cs="Traditional Arabic"/>
          <w:b/>
          <w:bCs/>
          <w:sz w:val="36"/>
          <w:szCs w:val="36"/>
        </w:rPr>
        <w:t>.</w:t>
      </w:r>
    </w:p>
    <w:p w14:paraId="2BB78BC2"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لذلك نهانا الإسلامُ عنِ التطرُّفِ والتعصُّبِ بكلِّ صُوَرِهِ وأشكالِهِ وألوانِهِ، وحثَّنا على الوسطيةِ والاعتدالِ، لأنَّ الدِّينَ الإسلاميَّ دينُ الوسطيةِ والاعتدالِ، كما أنَّ هذهِ الأمَّةَ المحمديَّةَ أمَّةُ الوسطيةِ والاعتدالِ، قالَ تعالَى: {وَكَذَلِكَ جَعَلْنَاكُمْ أُمَّةً وَسَطًا لِتَكُونُوا شُهَدَاءَ عَلَى النَّاسِ وَيَكُونَ الرَّسُولُ عَلَيْكُمْ شَهِيدًا} [البقرة: 143]</w:t>
      </w:r>
      <w:r w:rsidRPr="00F87CAD">
        <w:rPr>
          <w:rFonts w:ascii="Traditional Arabic" w:hAnsi="Traditional Arabic" w:cs="Traditional Arabic"/>
          <w:b/>
          <w:bCs/>
          <w:sz w:val="36"/>
          <w:szCs w:val="36"/>
        </w:rPr>
        <w:t>.</w:t>
      </w:r>
    </w:p>
    <w:p w14:paraId="3B79580F" w14:textId="77777777" w:rsidR="0076132C" w:rsidRPr="00F87CAD" w:rsidRDefault="0076132C" w:rsidP="006E0BDC">
      <w:pPr>
        <w:bidi/>
        <w:spacing w:after="0" w:line="216" w:lineRule="auto"/>
        <w:jc w:val="both"/>
        <w:rPr>
          <w:rFonts w:ascii="Traditional Arabic" w:hAnsi="Traditional Arabic" w:cs="Traditional Arabic"/>
          <w:b/>
          <w:bCs/>
          <w:sz w:val="36"/>
          <w:szCs w:val="36"/>
          <w:rtl/>
        </w:rPr>
      </w:pPr>
      <w:r w:rsidRPr="00F87CAD">
        <w:rPr>
          <w:rFonts w:ascii="Traditional Arabic" w:hAnsi="Traditional Arabic" w:cs="Traditional Arabic"/>
          <w:b/>
          <w:bCs/>
          <w:sz w:val="36"/>
          <w:szCs w:val="36"/>
          <w:rtl/>
        </w:rPr>
        <w:t>وهنا إعجازٌ عدديٌّ في هذهِ الآيةِ الكريمةِ، فعددُ آياتِ سورةِ البقرةِ 286 ÷ 2 = 143، وهذا هو رقمُ هذهِ الآيةِ، فكأنَّ الآيةَ نفسُها جاءتْ وسطًا، وكفَى بها رسالةً للأمَّةِ لتكونَ وسطًا في كلِّ شيءٍ</w:t>
      </w:r>
      <w:r w:rsidRPr="00F87CAD">
        <w:rPr>
          <w:rFonts w:ascii="Traditional Arabic" w:hAnsi="Traditional Arabic" w:cs="Traditional Arabic"/>
          <w:b/>
          <w:bCs/>
          <w:sz w:val="36"/>
          <w:szCs w:val="36"/>
        </w:rPr>
        <w:t>.</w:t>
      </w:r>
    </w:p>
    <w:p w14:paraId="39341556" w14:textId="77777777" w:rsidR="0076132C" w:rsidRPr="00A547F2" w:rsidRDefault="0076132C" w:rsidP="006E0BDC">
      <w:pPr>
        <w:bidi/>
        <w:spacing w:after="0" w:line="216" w:lineRule="auto"/>
        <w:jc w:val="both"/>
        <w:rPr>
          <w:rFonts w:ascii="Traditional Arabic" w:hAnsi="Traditional Arabic" w:cs="Traditional Arabic"/>
          <w:b/>
          <w:bCs/>
          <w:sz w:val="36"/>
          <w:szCs w:val="36"/>
          <w:rtl/>
        </w:rPr>
      </w:pPr>
      <w:r w:rsidRPr="00A547F2">
        <w:rPr>
          <w:rFonts w:ascii="Traditional Arabic" w:hAnsi="Traditional Arabic" w:cs="Traditional Arabic"/>
          <w:b/>
          <w:bCs/>
          <w:sz w:val="36"/>
          <w:szCs w:val="36"/>
          <w:rtl/>
        </w:rPr>
        <w:t xml:space="preserve">والوسطيةُ هنَا تعنِي الأفضليةَ والخيريةَ والرفعةَ، فالأمةُ وسطٌ في كلِّ شيءٍ، وسطيةٌ </w:t>
      </w:r>
      <w:proofErr w:type="gramStart"/>
      <w:r w:rsidRPr="00A547F2">
        <w:rPr>
          <w:rFonts w:ascii="Traditional Arabic" w:hAnsi="Traditional Arabic" w:cs="Traditional Arabic"/>
          <w:b/>
          <w:bCs/>
          <w:sz w:val="36"/>
          <w:szCs w:val="36"/>
          <w:rtl/>
        </w:rPr>
        <w:t>شاملةٌ .</w:t>
      </w:r>
      <w:proofErr w:type="gramEnd"/>
      <w:r w:rsidRPr="00A547F2">
        <w:rPr>
          <w:rFonts w:ascii="Traditional Arabic" w:hAnsi="Traditional Arabic" w:cs="Traditional Arabic"/>
          <w:b/>
          <w:bCs/>
          <w:sz w:val="36"/>
          <w:szCs w:val="36"/>
          <w:rtl/>
        </w:rPr>
        <w:t>. فهي وسطٌ في الاعتقادِ والتصورِ، وسطٌ في العلاقاتِ والارتباطاتِ، وسطٌ في أنظمتِهَا ونظمِهَا وتشريعاتِهَا، وحريٌّ بالمسلمينَ أنْ يعودُوا إلى وسطيتِهِم التي شرفَهُم اللهُ بهَا مِن أولِ يومٍ، وهذه الوسطيةُ أهَّلَتْ هذه الأمةَ ومنحتهَا الشهادةَ على جميعِ الأممِ.</w:t>
      </w:r>
    </w:p>
    <w:p w14:paraId="1E234E93" w14:textId="77777777" w:rsidR="0076132C" w:rsidRPr="00A547F2" w:rsidRDefault="0076132C" w:rsidP="006E0BDC">
      <w:pPr>
        <w:bidi/>
        <w:spacing w:after="0" w:line="216" w:lineRule="auto"/>
        <w:jc w:val="both"/>
        <w:rPr>
          <w:rFonts w:ascii="Traditional Arabic" w:hAnsi="Traditional Arabic" w:cs="Traditional Arabic"/>
          <w:b/>
          <w:bCs/>
          <w:sz w:val="36"/>
          <w:szCs w:val="36"/>
        </w:rPr>
      </w:pPr>
      <w:proofErr w:type="spellStart"/>
      <w:proofErr w:type="gramStart"/>
      <w:r w:rsidRPr="00A547F2">
        <w:rPr>
          <w:rFonts w:ascii="Traditional Arabic" w:hAnsi="Traditional Arabic" w:cs="Traditional Arabic"/>
          <w:b/>
          <w:bCs/>
          <w:sz w:val="36"/>
          <w:szCs w:val="36"/>
          <w:rtl/>
        </w:rPr>
        <w:t>و”الوسطيةُ</w:t>
      </w:r>
      <w:proofErr w:type="spellEnd"/>
      <w:proofErr w:type="gramEnd"/>
      <w:r w:rsidRPr="00A547F2">
        <w:rPr>
          <w:rFonts w:ascii="Traditional Arabic" w:hAnsi="Traditional Arabic" w:cs="Traditional Arabic"/>
          <w:b/>
          <w:bCs/>
          <w:sz w:val="36"/>
          <w:szCs w:val="36"/>
          <w:rtl/>
        </w:rPr>
        <w:t xml:space="preserve">” هي الركيزةُ الكبرَى لهذه الأمةِ حتى صارت “الوسطيةُ” مضربَ الأمثالِ، قَالَ الْمَاوَرْدِيُّ: «سألَ رجلٌ الْحُسَيْنَ بْنَ الْفَضْلِ فقال: إِنَّكَ تُخْرِجُ أَمْثَالَ الْعَرَبِ وَالْعَجَمِ مِنَ الْقُرْآنِ فَهَلْ تَجِدُ فِي كِتَابِ اللَّهِ” خَيْرُ الْأُمُورِ أَوْسَاطُهَا”؟ قَالَ: نَعَمْ فِي أَرْبَعَةِ مَوَاضِعَ: قَوْلُهُ تَعَالَى: {لَا فَارِضٌ وَلا بِكْرٌ عَوَانٌ بَيْنَ ذَلِكَ}، وَقَوْلُهُ تَعَالَى: {وَالَّذِينَ إِذَا أَنْفَقُوا لَمْ يُسْرِفُوا وَلَمْ يَقْتُرُوا وَكَانَ بَيْنَ ذَلِكَ قَوَاماً}، وقولُهُ تعالَى: {وَلا تَجْعَلْ يَدَكَ مَغْلُولَةً إِلَى عُنُقِكَ وَلا تَبْسُطْهَا كُلَّ الْبَسْطِ}، وَقَوْلُهُ تَعَالَى: {وَلا تَجْهَرْ بِصَلاتِكَ وَلا تُخَافِتْ بِهَا وَابْتَغِ بَيْنَ ذَلِكَ سَبِيلاً}» </w:t>
      </w:r>
      <w:proofErr w:type="spellStart"/>
      <w:r w:rsidRPr="00A547F2">
        <w:rPr>
          <w:rFonts w:ascii="Traditional Arabic" w:hAnsi="Traditional Arabic" w:cs="Traditional Arabic"/>
          <w:b/>
          <w:bCs/>
          <w:sz w:val="36"/>
          <w:szCs w:val="36"/>
          <w:rtl/>
        </w:rPr>
        <w:t>أ.ه</w:t>
      </w:r>
      <w:proofErr w:type="spellEnd"/>
      <w:r w:rsidRPr="00A547F2">
        <w:rPr>
          <w:rFonts w:ascii="Traditional Arabic" w:hAnsi="Traditional Arabic" w:cs="Traditional Arabic"/>
          <w:b/>
          <w:bCs/>
          <w:sz w:val="36"/>
          <w:szCs w:val="36"/>
          <w:rtl/>
        </w:rPr>
        <w:t>. (الإتقان في علوم القرآن للسيوطي).</w:t>
      </w:r>
    </w:p>
    <w:p w14:paraId="4B8A1812" w14:textId="77777777" w:rsidR="0076132C" w:rsidRPr="00A547F2" w:rsidRDefault="0076132C" w:rsidP="006E0BDC">
      <w:pPr>
        <w:bidi/>
        <w:spacing w:after="0" w:line="216" w:lineRule="auto"/>
        <w:jc w:val="both"/>
        <w:rPr>
          <w:rFonts w:ascii="Traditional Arabic" w:hAnsi="Traditional Arabic" w:cs="Traditional Arabic"/>
          <w:b/>
          <w:bCs/>
          <w:sz w:val="36"/>
          <w:szCs w:val="36"/>
        </w:rPr>
      </w:pPr>
      <w:r w:rsidRPr="00A547F2">
        <w:rPr>
          <w:rFonts w:ascii="Traditional Arabic" w:hAnsi="Traditional Arabic" w:cs="Traditional Arabic"/>
          <w:b/>
          <w:bCs/>
          <w:sz w:val="36"/>
          <w:szCs w:val="36"/>
          <w:rtl/>
        </w:rPr>
        <w:t>فالوسطيةُ مِن أعظمِ مقاصدِ هذه الشريعةِ الغراء، قال الإمامُ الشاطبيُّ</w:t>
      </w:r>
      <w:proofErr w:type="gramStart"/>
      <w:r w:rsidRPr="00A547F2">
        <w:rPr>
          <w:rFonts w:ascii="Traditional Arabic" w:hAnsi="Traditional Arabic" w:cs="Traditional Arabic"/>
          <w:b/>
          <w:bCs/>
          <w:sz w:val="36"/>
          <w:szCs w:val="36"/>
          <w:rtl/>
        </w:rPr>
        <w:t>: ”</w:t>
      </w:r>
      <w:proofErr w:type="gramEnd"/>
      <w:r w:rsidRPr="00A547F2">
        <w:rPr>
          <w:rFonts w:ascii="Traditional Arabic" w:hAnsi="Traditional Arabic" w:cs="Traditional Arabic"/>
          <w:b/>
          <w:bCs/>
          <w:sz w:val="36"/>
          <w:szCs w:val="36"/>
          <w:rtl/>
        </w:rPr>
        <w:t xml:space="preserve"> إنَّ الشريعةَ جاريةٌ في التكليفِ لمقتضاهَا على الطريقِ الوسطِ العدلِ، الآخذِ مِن الطرفينِ بقسطٍ لا ميلَ فيهِ، فإذا نظرتَ إلى كُليِّةٍ شرعيةٍ، فتأمَّلهَا تجدهَا حاملةً على التوسطِ والاعتدالِ، ورأيتَ التوسطَ فيهَا </w:t>
      </w:r>
      <w:proofErr w:type="spellStart"/>
      <w:r w:rsidRPr="00A547F2">
        <w:rPr>
          <w:rFonts w:ascii="Traditional Arabic" w:hAnsi="Traditional Arabic" w:cs="Traditional Arabic"/>
          <w:b/>
          <w:bCs/>
          <w:sz w:val="36"/>
          <w:szCs w:val="36"/>
          <w:rtl/>
        </w:rPr>
        <w:t>لائحًا</w:t>
      </w:r>
      <w:proofErr w:type="spellEnd"/>
      <w:r w:rsidRPr="00A547F2">
        <w:rPr>
          <w:rFonts w:ascii="Traditional Arabic" w:hAnsi="Traditional Arabic" w:cs="Traditional Arabic"/>
          <w:b/>
          <w:bCs/>
          <w:sz w:val="36"/>
          <w:szCs w:val="36"/>
          <w:rtl/>
        </w:rPr>
        <w:t xml:space="preserve">، ومسلكَ الاعتدالِ واضحاً، وهو الأصلُ الذي يُرجَعُ إليهِ، والمعقِلُ الذي يُلجأُ إليهِ” </w:t>
      </w:r>
      <w:proofErr w:type="spellStart"/>
      <w:r w:rsidRPr="00A547F2">
        <w:rPr>
          <w:rFonts w:ascii="Traditional Arabic" w:hAnsi="Traditional Arabic" w:cs="Traditional Arabic"/>
          <w:b/>
          <w:bCs/>
          <w:sz w:val="36"/>
          <w:szCs w:val="36"/>
          <w:rtl/>
        </w:rPr>
        <w:t>أ.ه</w:t>
      </w:r>
      <w:proofErr w:type="spellEnd"/>
      <w:r w:rsidRPr="00A547F2">
        <w:rPr>
          <w:rFonts w:ascii="Traditional Arabic" w:hAnsi="Traditional Arabic" w:cs="Traditional Arabic"/>
          <w:b/>
          <w:bCs/>
          <w:sz w:val="36"/>
          <w:szCs w:val="36"/>
          <w:rtl/>
        </w:rPr>
        <w:t>. (الموافقات).</w:t>
      </w:r>
    </w:p>
    <w:p w14:paraId="0BCA4D00" w14:textId="77777777" w:rsidR="0076132C" w:rsidRDefault="0076132C" w:rsidP="006E0BDC">
      <w:pPr>
        <w:bidi/>
        <w:spacing w:after="0" w:line="216" w:lineRule="auto"/>
        <w:jc w:val="both"/>
        <w:rPr>
          <w:rFonts w:ascii="Traditional Arabic" w:hAnsi="Traditional Arabic" w:cs="Traditional Arabic"/>
          <w:b/>
          <w:bCs/>
          <w:sz w:val="36"/>
          <w:szCs w:val="36"/>
          <w:rtl/>
        </w:rPr>
      </w:pPr>
      <w:r w:rsidRPr="00A547F2">
        <w:rPr>
          <w:rFonts w:ascii="Traditional Arabic" w:hAnsi="Traditional Arabic" w:cs="Traditional Arabic"/>
          <w:b/>
          <w:bCs/>
          <w:sz w:val="36"/>
          <w:szCs w:val="36"/>
          <w:rtl/>
        </w:rPr>
        <w:t>ويقولُ الإمامُ ابنُ القيمِ -رحمَهُ اللهُ-</w:t>
      </w:r>
      <w:proofErr w:type="gramStart"/>
      <w:r w:rsidRPr="00A547F2">
        <w:rPr>
          <w:rFonts w:ascii="Traditional Arabic" w:hAnsi="Traditional Arabic" w:cs="Traditional Arabic"/>
          <w:b/>
          <w:bCs/>
          <w:sz w:val="36"/>
          <w:szCs w:val="36"/>
          <w:rtl/>
        </w:rPr>
        <w:t>: ”</w:t>
      </w:r>
      <w:proofErr w:type="gramEnd"/>
      <w:r w:rsidRPr="00A547F2">
        <w:rPr>
          <w:rFonts w:ascii="Traditional Arabic" w:hAnsi="Traditional Arabic" w:cs="Traditional Arabic"/>
          <w:b/>
          <w:bCs/>
          <w:sz w:val="36"/>
          <w:szCs w:val="36"/>
          <w:rtl/>
        </w:rPr>
        <w:t xml:space="preserve"> دينُ اللهِ وسطٌ بينَ الغالِي فيهِ والجافِي عنهُ، وخيرُ الناسِ النمطُ الأوسطُ الذينَ ارتفعُوا عن تقصيرِ المفرطين، ولم يلحقُوا بغلُوِّ المعتدين”. (إغاثة اللهفان من مصايد الشيطان).</w:t>
      </w:r>
    </w:p>
    <w:p w14:paraId="6AF8A009" w14:textId="77777777" w:rsidR="0076132C" w:rsidRPr="00A547F2" w:rsidRDefault="0076132C" w:rsidP="006E0BDC">
      <w:pPr>
        <w:bidi/>
        <w:spacing w:after="0"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و</w:t>
      </w:r>
      <w:r w:rsidRPr="00DB36AF">
        <w:rPr>
          <w:rFonts w:ascii="Traditional Arabic" w:hAnsi="Traditional Arabic" w:cs="Traditional Arabic"/>
          <w:b/>
          <w:bCs/>
          <w:sz w:val="36"/>
          <w:szCs w:val="36"/>
          <w:rtl/>
        </w:rPr>
        <w:t>يقول الإمام المجد ابن الأثير: "كل خصلة محمودة، فإن لها طرفين مذمومين، مثل أن السخاء وسط بين البخل والتبذير، والشجاعة وسط بين الجبن والتهور، والإنسان مأمور أن يتجنب كل وصف مذموم". [جامع الأصول]</w:t>
      </w:r>
    </w:p>
    <w:p w14:paraId="5F206B75" w14:textId="77777777" w:rsidR="0076132C" w:rsidRDefault="0076132C" w:rsidP="006E0BDC">
      <w:pPr>
        <w:bidi/>
        <w:spacing w:after="0" w:line="216" w:lineRule="auto"/>
        <w:jc w:val="both"/>
        <w:rPr>
          <w:rFonts w:ascii="Traditional Arabic" w:hAnsi="Traditional Arabic" w:cs="Traditional Arabic"/>
          <w:b/>
          <w:bCs/>
          <w:sz w:val="36"/>
          <w:szCs w:val="36"/>
          <w:rtl/>
        </w:rPr>
      </w:pPr>
      <w:r w:rsidRPr="00A547F2">
        <w:rPr>
          <w:rFonts w:ascii="Traditional Arabic" w:hAnsi="Traditional Arabic" w:cs="Traditional Arabic"/>
          <w:b/>
          <w:bCs/>
          <w:sz w:val="36"/>
          <w:szCs w:val="36"/>
          <w:rtl/>
        </w:rPr>
        <w:t>وهكذا كانت الوسطيةُ والاعتدالُ الركيزةَ العظمَى لهذا الدينِ الحنيفِ، وكمَا قِيلَ: «خَيْرُ الْأُمُورِ أَوْسَاطُهَا».</w:t>
      </w:r>
    </w:p>
    <w:p w14:paraId="79C760CF" w14:textId="77777777" w:rsidR="0076132C" w:rsidRPr="00F70D84" w:rsidRDefault="0076132C" w:rsidP="006E0BDC">
      <w:pPr>
        <w:bidi/>
        <w:spacing w:after="0" w:line="216" w:lineRule="auto"/>
        <w:rPr>
          <w:rFonts w:ascii="Traditional Arabic" w:hAnsi="Traditional Arabic" w:cs="PT Bold Heading"/>
          <w:sz w:val="36"/>
          <w:szCs w:val="36"/>
          <w:u w:val="single"/>
        </w:rPr>
      </w:pPr>
      <w:r w:rsidRPr="00F70D84">
        <w:rPr>
          <w:rFonts w:ascii="Traditional Arabic" w:hAnsi="Traditional Arabic" w:cs="PT Bold Heading"/>
          <w:sz w:val="36"/>
          <w:szCs w:val="36"/>
          <w:u w:val="single"/>
          <w:rtl/>
        </w:rPr>
        <w:lastRenderedPageBreak/>
        <w:t>ثَانِيًا: حَثُّ الإِسْلَامِ عَلَى مُمَارَسَةِ الرِّيَاضَةِ</w:t>
      </w:r>
      <w:r w:rsidRPr="00F70D84">
        <w:rPr>
          <w:rFonts w:ascii="Traditional Arabic" w:hAnsi="Traditional Arabic" w:cs="PT Bold Heading"/>
          <w:sz w:val="36"/>
          <w:szCs w:val="36"/>
          <w:u w:val="single"/>
        </w:rPr>
        <w:t>.</w:t>
      </w:r>
    </w:p>
    <w:p w14:paraId="70D9E852"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إنَّ ممارسةَ الرياضةِ من الأمورِ المباحةِ شرعًا إذا كانتْ في ظلِّ الضوابطِ المسموحِ بها، ولم تخرجْ عن المقصدِ الذي أُنشِئتْ من أجلِهِ، مثلَها في ذلك مثلَ "الرمي" الذي شجَّع عليهِ النبيُّ ﷺ؛ فعنْ سَلَمَةَ بنِ الأَكْوَعِ رضي اللهُ عنه، قالَ: مرَّ النبيُّ ﷺ على نفرٍ من أسلمَ ينتضلونَ، فقالَ رسولُ اللهِ ﷺ: «ارمُوا بني إسماعيلَ، فإنَّ أباكم كانَ راميًا، ارمُوا، وأنا معَ بني فلانٍ» قالَ: فأمسكَ أحدُ الفريقينَ بأيديهمْ، فقالَ رسولُ اللهِ ﷺ: «ما لكم لا ترمونَ»، فقالوا: يا رسولَ اللهِ نرمي وأنتَ معهمْ؟ قالَ: «ارمُوا وأنا معكمْ كلِّكمْ» [البخاري]</w:t>
      </w:r>
      <w:r w:rsidRPr="00F87CAD">
        <w:rPr>
          <w:rFonts w:ascii="Traditional Arabic" w:hAnsi="Traditional Arabic" w:cs="Traditional Arabic"/>
          <w:b/>
          <w:bCs/>
          <w:sz w:val="36"/>
          <w:szCs w:val="36"/>
        </w:rPr>
        <w:t>.</w:t>
      </w:r>
    </w:p>
    <w:p w14:paraId="72B28D31"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Pr>
        <w:t>"</w:t>
      </w:r>
      <w:r w:rsidRPr="00F87CAD">
        <w:rPr>
          <w:rFonts w:ascii="Traditional Arabic" w:hAnsi="Traditional Arabic" w:cs="Traditional Arabic"/>
          <w:b/>
          <w:bCs/>
          <w:sz w:val="36"/>
          <w:szCs w:val="36"/>
          <w:rtl/>
        </w:rPr>
        <w:t>قالَ المهلبُ: فيهِ من الفقهِ: أنَّ للسلطانِ أنْ يأمرَ رجالَهُ بتعليمِ الرمي وسائرِ وجوهِ الحرابةِ ويحضَّ عليها. وفيهِ: أنَّهُ يجبُ أنْ يطلبَ الرجلُ خلالَ أبيهِ المحمودةَ ويتبعَها ويعملَ مثلَها؛ لقولِهِ: (ارمُوا فإنَّ أباكم كانَ راميًا). وفيهِ: أنَّ السلطانَ يجبُ أنْ يعلَمَ بنفسهِ أمورَ القتالِ كما فعلَ عليهِ السلامُ". (شرحُ البخاريِّ لابنِ بطالٍ)</w:t>
      </w:r>
      <w:r w:rsidRPr="00F87CAD">
        <w:rPr>
          <w:rFonts w:ascii="Traditional Arabic" w:hAnsi="Traditional Arabic" w:cs="Traditional Arabic"/>
          <w:b/>
          <w:bCs/>
          <w:sz w:val="36"/>
          <w:szCs w:val="36"/>
        </w:rPr>
        <w:t>.</w:t>
      </w:r>
    </w:p>
    <w:p w14:paraId="46DF974C" w14:textId="77777777" w:rsidR="0076132C" w:rsidRPr="00F87CAD" w:rsidRDefault="0076132C" w:rsidP="006E0BDC">
      <w:pPr>
        <w:bidi/>
        <w:spacing w:after="0" w:line="216" w:lineRule="auto"/>
        <w:jc w:val="both"/>
        <w:rPr>
          <w:rFonts w:ascii="Traditional Arabic" w:hAnsi="Traditional Arabic" w:cs="Traditional Arabic"/>
          <w:b/>
          <w:bCs/>
          <w:sz w:val="36"/>
          <w:szCs w:val="36"/>
          <w:rtl/>
        </w:rPr>
      </w:pPr>
      <w:r w:rsidRPr="00F87CAD">
        <w:rPr>
          <w:rFonts w:ascii="Traditional Arabic" w:hAnsi="Traditional Arabic" w:cs="Traditional Arabic"/>
          <w:b/>
          <w:bCs/>
          <w:sz w:val="36"/>
          <w:szCs w:val="36"/>
          <w:rtl/>
        </w:rPr>
        <w:t xml:space="preserve">ولأهميةِ الرياضةِ قد سابقَ النبيُّ ﷺ بينَ الصحابةِ بالأرجلِ وبالخيولِ والجمالِ وبالرمي، وحثَّ على كلِّ ما فيهِ إعانةٌ على الجهادِ، أخرجَ البخاريُّ في صحيحِهِ عنْ أنسٍ رضي اللهُ عنه، قالَ: كانَ للنبيِّ ﷺ ناقةٌ تُسمَّى العَضْباءَ، لا تُسبقُ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قالَ حميدٌ: أوْ لا تكادُ تُسبقُ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فجاءَ أعرابيٌّ على قعودٍ فسبقَها، فشقَّ ذلكَ على المسلمينَ حتى عرفَهُ، فقالَ: «حقٌّ على اللهِ أنْ لا يرتفعَ شيءٌ منَ الدنيا إلَّا وضعَهُ</w:t>
      </w:r>
      <w:r w:rsidRPr="00F87CAD">
        <w:rPr>
          <w:rFonts w:ascii="Traditional Arabic" w:hAnsi="Traditional Arabic" w:cs="Traditional Arabic"/>
          <w:b/>
          <w:bCs/>
          <w:sz w:val="36"/>
          <w:szCs w:val="36"/>
        </w:rPr>
        <w:t>».</w:t>
      </w:r>
    </w:p>
    <w:p w14:paraId="0ABC1A40" w14:textId="77777777" w:rsidR="0076132C" w:rsidRDefault="0076132C" w:rsidP="006E0BDC">
      <w:pPr>
        <w:bidi/>
        <w:spacing w:after="0" w:line="216" w:lineRule="auto"/>
        <w:jc w:val="both"/>
        <w:rPr>
          <w:rFonts w:ascii="Traditional Arabic" w:hAnsi="Traditional Arabic" w:cs="Traditional Arabic"/>
          <w:b/>
          <w:bCs/>
          <w:sz w:val="36"/>
          <w:szCs w:val="36"/>
          <w:rtl/>
        </w:rPr>
      </w:pPr>
      <w:r>
        <w:rPr>
          <w:rFonts w:ascii="Traditional Arabic" w:hAnsi="Traditional Arabic" w:cs="Traditional Arabic" w:hint="cs"/>
          <w:b/>
          <w:bCs/>
          <w:sz w:val="36"/>
          <w:szCs w:val="36"/>
          <w:rtl/>
        </w:rPr>
        <w:t>و</w:t>
      </w:r>
      <w:r w:rsidRPr="003F5E95">
        <w:rPr>
          <w:rFonts w:ascii="Traditional Arabic" w:hAnsi="Traditional Arabic" w:cs="Traditional Arabic"/>
          <w:b/>
          <w:bCs/>
          <w:sz w:val="36"/>
          <w:szCs w:val="36"/>
          <w:rtl/>
        </w:rPr>
        <w:t xml:space="preserve">عَنِ ابْنِ عُمَرَ رَضِيَ اللَّهُ عَنْهُمَا، قَالَ: «أَجْرَى النَّبِيُّ </w:t>
      </w:r>
      <w:r w:rsidRPr="00FF3279">
        <w:rPr>
          <w:rFonts w:ascii="Traditional Arabic" w:hAnsi="Traditional Arabic" w:cs="Traditional Arabic" w:hint="cs"/>
          <w:b/>
          <w:bCs/>
          <w:sz w:val="36"/>
          <w:szCs w:val="36"/>
          <w:rtl/>
        </w:rPr>
        <w:t>ﷺ</w:t>
      </w:r>
      <w:r w:rsidRPr="003F5E95">
        <w:rPr>
          <w:rFonts w:ascii="Traditional Arabic" w:hAnsi="Traditional Arabic" w:cs="Traditional Arabic"/>
          <w:b/>
          <w:bCs/>
          <w:sz w:val="36"/>
          <w:szCs w:val="36"/>
          <w:rtl/>
        </w:rPr>
        <w:t xml:space="preserve"> مَا ضُمِّرَ مِنَ الخَيْلِ مِنَ </w:t>
      </w:r>
      <w:proofErr w:type="spellStart"/>
      <w:r w:rsidRPr="003F5E95">
        <w:rPr>
          <w:rFonts w:ascii="Traditional Arabic" w:hAnsi="Traditional Arabic" w:cs="Traditional Arabic"/>
          <w:b/>
          <w:bCs/>
          <w:sz w:val="36"/>
          <w:szCs w:val="36"/>
          <w:rtl/>
        </w:rPr>
        <w:t>الحَفْيَاءِ</w:t>
      </w:r>
      <w:proofErr w:type="spellEnd"/>
      <w:r w:rsidRPr="003F5E95">
        <w:rPr>
          <w:rFonts w:ascii="Traditional Arabic" w:hAnsi="Traditional Arabic" w:cs="Traditional Arabic"/>
          <w:b/>
          <w:bCs/>
          <w:sz w:val="36"/>
          <w:szCs w:val="36"/>
          <w:rtl/>
        </w:rPr>
        <w:t xml:space="preserve"> إِلَى ثَنِيَّةِ الوَدَاعِ، وَأَجْرَى مَا لَمْ يُضَمَّرْ مِنَ الثَّنِيَّةِ إِلَى مَسْجِدِ بَنِي زُرَيْقٍ»، قَالَ ابْنُ عُمَرَ: وَكُنْتُ فِيمَنْ أَجْرَى</w:t>
      </w:r>
      <w:r>
        <w:rPr>
          <w:rFonts w:ascii="Traditional Arabic" w:hAnsi="Traditional Arabic" w:cs="Traditional Arabic" w:hint="cs"/>
          <w:b/>
          <w:bCs/>
          <w:sz w:val="36"/>
          <w:szCs w:val="36"/>
          <w:rtl/>
        </w:rPr>
        <w:t xml:space="preserve"> (البخاري). </w:t>
      </w:r>
      <w:r w:rsidRPr="00967FBD">
        <w:rPr>
          <w:rFonts w:ascii="Traditional Arabic" w:hAnsi="Traditional Arabic" w:cs="Traditional Arabic"/>
          <w:b/>
          <w:bCs/>
          <w:sz w:val="36"/>
          <w:szCs w:val="36"/>
          <w:rtl/>
        </w:rPr>
        <w:t>قال ابن حجر في فتح الباري: "وَفِي اَلْحَدِيثِ مَشْرُوعِيَّة اَلْمُسَابَقَةِ، وَأَنَّهُ لَيْسَ مِنْ اَلْعَبَثِ بَلْ مِنْ اَلرِّيَاضَةِ اَلْمَحْمُودَةِ اَلْمُوصِلَةِ إِلَى تَحْصِيل اَلْمَقَاصِد فِي اَلْغَزْوِ وَالانْتِفَاعِ بِهَا عِنْدَ اَلْحَاجَةِ، وَهِيَ دَائِرَةٌ بَيْنَ اَلاسْتِحْبَابِ وَالإِبَاحَةِ بِحَسَبِ اَلْبَاعِث عَلَى ذَلِكَ".</w:t>
      </w:r>
    </w:p>
    <w:p w14:paraId="6D47C258" w14:textId="77777777" w:rsidR="0076132C" w:rsidRPr="006E0BDC" w:rsidRDefault="0076132C" w:rsidP="006E0BDC">
      <w:pPr>
        <w:bidi/>
        <w:spacing w:after="0" w:line="216" w:lineRule="auto"/>
        <w:jc w:val="both"/>
        <w:rPr>
          <w:rFonts w:ascii="Traditional Arabic" w:hAnsi="Traditional Arabic" w:cs="Traditional Arabic"/>
          <w:b/>
          <w:bCs/>
          <w:sz w:val="37"/>
          <w:szCs w:val="37"/>
          <w:rtl/>
        </w:rPr>
      </w:pPr>
      <w:r w:rsidRPr="006E0BDC">
        <w:rPr>
          <w:rFonts w:ascii="Traditional Arabic" w:hAnsi="Traditional Arabic" w:cs="Traditional Arabic"/>
          <w:b/>
          <w:bCs/>
          <w:sz w:val="37"/>
          <w:szCs w:val="37"/>
          <w:rtl/>
        </w:rPr>
        <w:t xml:space="preserve">كما كان </w:t>
      </w:r>
      <w:r w:rsidRPr="006E0BDC">
        <w:rPr>
          <w:rFonts w:ascii="Traditional Arabic" w:hAnsi="Traditional Arabic" w:cs="Traditional Arabic" w:hint="cs"/>
          <w:b/>
          <w:bCs/>
          <w:sz w:val="37"/>
          <w:szCs w:val="37"/>
          <w:rtl/>
        </w:rPr>
        <w:t>ﷺ</w:t>
      </w:r>
      <w:r w:rsidRPr="006E0BDC">
        <w:rPr>
          <w:rFonts w:ascii="Traditional Arabic" w:hAnsi="Traditional Arabic" w:cs="Traditional Arabic"/>
          <w:b/>
          <w:bCs/>
          <w:sz w:val="37"/>
          <w:szCs w:val="37"/>
          <w:rtl/>
        </w:rPr>
        <w:t xml:space="preserve"> يقضِي بعضَ أوقاتِهِ </w:t>
      </w:r>
      <w:r w:rsidRPr="006E0BDC">
        <w:rPr>
          <w:rFonts w:ascii="Traditional Arabic" w:hAnsi="Traditional Arabic" w:cs="Traditional Arabic" w:hint="cs"/>
          <w:b/>
          <w:bCs/>
          <w:sz w:val="37"/>
          <w:szCs w:val="37"/>
          <w:rtl/>
        </w:rPr>
        <w:t>في ممارسة الرياضة وسباق زوجاته</w:t>
      </w:r>
      <w:r w:rsidRPr="006E0BDC">
        <w:rPr>
          <w:rFonts w:ascii="Traditional Arabic" w:hAnsi="Traditional Arabic" w:cs="Traditional Arabic"/>
          <w:b/>
          <w:bCs/>
          <w:sz w:val="37"/>
          <w:szCs w:val="37"/>
          <w:rtl/>
        </w:rPr>
        <w:t xml:space="preserve">، فعن عَائِشَةَ رَضِيَ اللهُ عَنْهَا أَنَّهَا كَانَتْ مَعَ النَّبِيِّ </w:t>
      </w:r>
      <w:r w:rsidRPr="006E0BDC">
        <w:rPr>
          <w:rFonts w:ascii="Traditional Arabic" w:hAnsi="Traditional Arabic" w:cs="Traditional Arabic" w:hint="cs"/>
          <w:b/>
          <w:bCs/>
          <w:sz w:val="37"/>
          <w:szCs w:val="37"/>
          <w:rtl/>
        </w:rPr>
        <w:t>ﷺ</w:t>
      </w:r>
      <w:r w:rsidRPr="006E0BDC">
        <w:rPr>
          <w:rFonts w:ascii="Traditional Arabic" w:hAnsi="Traditional Arabic" w:cs="Traditional Arabic"/>
          <w:b/>
          <w:bCs/>
          <w:sz w:val="37"/>
          <w:szCs w:val="37"/>
          <w:rtl/>
        </w:rPr>
        <w:t xml:space="preserve"> فِي سَفَرٍ وَهِيَ جَارِيَةٌ، فَقَالَ لِأَصْحَابِهِ: ” تَقَدَّمُوا ” فَتَقَدَّمُوا , ثُمَّ قَالَ: ” تَعَالِ أُسَابِقْكِ ” , فَسَابَقْتُهُ, فَسَبَقْتُهُ عَلَى رِجْلِيَّ “، فَلَمَّا كَانَ بَعْدُ, خَرَجْتُ أَيْضًا مَعَهُ فِي سَفَرٍ، فَقَالَ لِأَصْحَابِهِ: ” تَقَدَّمُوا “, ثُمَّ قَالَ: “تَعَالِ أُسَابِقْكِ”، وَنَسِيتُ الَّذِي كَانَ, وَقَدْ حَمَلْتُ اللَّحْمَ “، فَقُلْتُ: وَكَيْفَ أُسَابِقُكَ يَا رَسُولَ اللهِ، وَأَنَا عَلَى هَذِهِ الْحَالِ؟ فَقَالَ</w:t>
      </w:r>
      <w:proofErr w:type="gramStart"/>
      <w:r w:rsidRPr="006E0BDC">
        <w:rPr>
          <w:rFonts w:ascii="Traditional Arabic" w:hAnsi="Traditional Arabic" w:cs="Traditional Arabic"/>
          <w:b/>
          <w:bCs/>
          <w:sz w:val="37"/>
          <w:szCs w:val="37"/>
          <w:rtl/>
        </w:rPr>
        <w:t>: ”</w:t>
      </w:r>
      <w:proofErr w:type="gramEnd"/>
      <w:r w:rsidRPr="006E0BDC">
        <w:rPr>
          <w:rFonts w:ascii="Traditional Arabic" w:hAnsi="Traditional Arabic" w:cs="Traditional Arabic"/>
          <w:b/>
          <w:bCs/>
          <w:sz w:val="37"/>
          <w:szCs w:val="37"/>
          <w:rtl/>
        </w:rPr>
        <w:t xml:space="preserve"> </w:t>
      </w:r>
      <w:proofErr w:type="gramStart"/>
      <w:r w:rsidRPr="006E0BDC">
        <w:rPr>
          <w:rFonts w:ascii="Traditional Arabic" w:hAnsi="Traditional Arabic" w:cs="Traditional Arabic"/>
          <w:b/>
          <w:bCs/>
          <w:sz w:val="37"/>
          <w:szCs w:val="37"/>
          <w:rtl/>
        </w:rPr>
        <w:t>لَتَفْعَلِنَّ ”</w:t>
      </w:r>
      <w:proofErr w:type="gramEnd"/>
      <w:r w:rsidRPr="006E0BDC">
        <w:rPr>
          <w:rFonts w:ascii="Traditional Arabic" w:hAnsi="Traditional Arabic" w:cs="Traditional Arabic"/>
          <w:b/>
          <w:bCs/>
          <w:sz w:val="37"/>
          <w:szCs w:val="37"/>
          <w:rtl/>
        </w:rPr>
        <w:t xml:space="preserve"> فَسَابَقْتُهُ، فَسَبَقَنِي”، فَقَالَ</w:t>
      </w:r>
      <w:proofErr w:type="gramStart"/>
      <w:r w:rsidRPr="006E0BDC">
        <w:rPr>
          <w:rFonts w:ascii="Traditional Arabic" w:hAnsi="Traditional Arabic" w:cs="Traditional Arabic"/>
          <w:b/>
          <w:bCs/>
          <w:sz w:val="37"/>
          <w:szCs w:val="37"/>
          <w:rtl/>
        </w:rPr>
        <w:t>: ”</w:t>
      </w:r>
      <w:proofErr w:type="gramEnd"/>
      <w:r w:rsidRPr="006E0BDC">
        <w:rPr>
          <w:rFonts w:ascii="Traditional Arabic" w:hAnsi="Traditional Arabic" w:cs="Traditional Arabic"/>
          <w:b/>
          <w:bCs/>
          <w:sz w:val="37"/>
          <w:szCs w:val="37"/>
          <w:rtl/>
        </w:rPr>
        <w:t xml:space="preserve"> هَذِهِ بِتِلْكَ السَّبْقَةِ “. (أبو داوود والنسائي بسند صحيح).</w:t>
      </w:r>
    </w:p>
    <w:p w14:paraId="74F7938A" w14:textId="77777777" w:rsidR="0076132C" w:rsidRPr="00F87CAD" w:rsidRDefault="0076132C" w:rsidP="006E0BDC">
      <w:pPr>
        <w:bidi/>
        <w:spacing w:after="0" w:line="216" w:lineRule="auto"/>
        <w:jc w:val="both"/>
        <w:rPr>
          <w:rFonts w:ascii="Traditional Arabic" w:hAnsi="Traditional Arabic" w:cs="Traditional Arabic"/>
          <w:b/>
          <w:bCs/>
          <w:sz w:val="36"/>
          <w:szCs w:val="36"/>
          <w:rtl/>
        </w:rPr>
      </w:pPr>
      <w:r w:rsidRPr="00F87CAD">
        <w:rPr>
          <w:rFonts w:ascii="Traditional Arabic" w:hAnsi="Traditional Arabic" w:cs="Traditional Arabic"/>
          <w:b/>
          <w:bCs/>
          <w:sz w:val="36"/>
          <w:szCs w:val="36"/>
          <w:rtl/>
        </w:rPr>
        <w:t>إنَّ لممارسةِ الرياضةِ فوائدَ متنوعةً كثيرةً وعديدةً، فالرياضةُ تُسهمُ في تنميةِ العقولِ، وصقلِ مهاراتِ التفكيرِ، كما تحفظُ للأبدانِ قوَّتَها وسلامتَها، وهي كذلكَ بابٌ من أبوابِ الترويحِ المشروعِ، تُذهبُ عن النفوسِ ما يعتريها من مللٍ وكسلٍ، وتعيدُ إليها نشاطَها وهمَّتَها، وهذا كلُّه مما ندبَ إليهِ الشارعُ الحكيمُ، إذ وجَّهَ إلى كلِّ ما يقوِّي الجسدَ، ويشرحُ الصدرَ، ويعينُ على أداءِ الواجباتِ الدينيةِ والدنيويةِ على أكملِ وجهٍ؛ كما تجعلُ الرياضةُ المسلمَ قويًا قادرًا على أداءِ العباداتِ والواجباتِ، كما ترفعُ المناعةَ وتقي من الأمراضِ وتخلِّصُ الجسمَ من السمومِ، كذلكَ تعلِّمُ الصبرَ والتحملَ، وروحَ المنافسةِ الشريفةِ</w:t>
      </w:r>
      <w:r w:rsidRPr="00F87CAD">
        <w:rPr>
          <w:rFonts w:ascii="Traditional Arabic" w:hAnsi="Traditional Arabic" w:cs="Traditional Arabic"/>
          <w:b/>
          <w:bCs/>
          <w:sz w:val="36"/>
          <w:szCs w:val="36"/>
        </w:rPr>
        <w:t>.</w:t>
      </w:r>
    </w:p>
    <w:p w14:paraId="58E412C9" w14:textId="77777777" w:rsidR="0076132C" w:rsidRPr="00F70D84" w:rsidRDefault="0076132C" w:rsidP="006E0BDC">
      <w:pPr>
        <w:bidi/>
        <w:spacing w:after="0" w:line="216" w:lineRule="auto"/>
        <w:rPr>
          <w:rFonts w:ascii="Traditional Arabic" w:hAnsi="Traditional Arabic" w:cs="PT Bold Heading"/>
          <w:sz w:val="36"/>
          <w:szCs w:val="36"/>
          <w:u w:val="single"/>
          <w:rtl/>
        </w:rPr>
      </w:pPr>
      <w:r w:rsidRPr="00F70D84">
        <w:rPr>
          <w:rFonts w:ascii="Traditional Arabic" w:hAnsi="Traditional Arabic" w:cs="PT Bold Heading"/>
          <w:sz w:val="36"/>
          <w:szCs w:val="36"/>
          <w:u w:val="single"/>
          <w:rtl/>
        </w:rPr>
        <w:lastRenderedPageBreak/>
        <w:t>ثَالِثًا: نَهْيُ الإِسْلَامِ عَنِ التَّعَصُّبِ الرِّيَاضِيِّ</w:t>
      </w:r>
      <w:r w:rsidRPr="00F70D84">
        <w:rPr>
          <w:rFonts w:ascii="Traditional Arabic" w:hAnsi="Traditional Arabic" w:cs="PT Bold Heading"/>
          <w:sz w:val="36"/>
          <w:szCs w:val="36"/>
          <w:u w:val="single"/>
        </w:rPr>
        <w:t>.</w:t>
      </w:r>
    </w:p>
    <w:p w14:paraId="40B19A63"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 xml:space="preserve">إنَّ من يتأمَّلْ الواقعَ يُدرِكْ أنَّ أنماطَ التطرّفِ تتشابهْ في جذورِها، مهما اختلفَتْ مظاهرُها؛ فالتعصّبُ لفريقٍ رياضيٍّ قد يحمِلُ السماتِ نفسَها التي يظهرُ بها التشنّجُ </w:t>
      </w:r>
      <w:proofErr w:type="gramStart"/>
      <w:r w:rsidRPr="00F87CAD">
        <w:rPr>
          <w:rFonts w:ascii="Traditional Arabic" w:hAnsi="Traditional Arabic" w:cs="Traditional Arabic"/>
          <w:b/>
          <w:bCs/>
          <w:sz w:val="36"/>
          <w:szCs w:val="36"/>
          <w:rtl/>
        </w:rPr>
        <w:t>لمذهبٍ</w:t>
      </w:r>
      <w:proofErr w:type="gramEnd"/>
      <w:r w:rsidRPr="00F87CAD">
        <w:rPr>
          <w:rFonts w:ascii="Traditional Arabic" w:hAnsi="Traditional Arabic" w:cs="Traditional Arabic"/>
          <w:b/>
          <w:bCs/>
          <w:sz w:val="36"/>
          <w:szCs w:val="36"/>
          <w:rtl/>
        </w:rPr>
        <w:t xml:space="preserve"> أو حزبٍ أو رأيٍ أو جماعةٍ، وما ذاكَ إلَّا لأنَّ المشكلةَ ليستْ في الميادينِ ذاتِها، بل في الذهنيّةِ المتشدّدةِ التي تُحوِّلُ الاختلافَ إلى تهديدٍ، والرأيَ المخالفَ إلى خصمٍ يجبُ إسقاطُهُ</w:t>
      </w:r>
      <w:r w:rsidRPr="00F87CAD">
        <w:rPr>
          <w:rFonts w:ascii="Traditional Arabic" w:hAnsi="Traditional Arabic" w:cs="Traditional Arabic"/>
          <w:b/>
          <w:bCs/>
          <w:sz w:val="36"/>
          <w:szCs w:val="36"/>
        </w:rPr>
        <w:t>.</w:t>
      </w:r>
    </w:p>
    <w:p w14:paraId="787C9AFB"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 xml:space="preserve">والتعصّبُ الرياضيُّ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وإنْ شِئْتَ فقلْ: (التعصّبُ الكرويُّ)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من الظواهرِ الاجتماعيةِ المنتشرةِ على الساحةِ، فهذا يتعصّبُ لفريقٍ، وذاكَ يتعصّبُ لفريقٍ آخرَ، ناهيكَ عمَّا تحملُهُ هذه العصبيةُ من عداواتٍ </w:t>
      </w:r>
      <w:proofErr w:type="gramStart"/>
      <w:r w:rsidRPr="00F87CAD">
        <w:rPr>
          <w:rFonts w:ascii="Traditional Arabic" w:hAnsi="Traditional Arabic" w:cs="Traditional Arabic"/>
          <w:b/>
          <w:bCs/>
          <w:sz w:val="36"/>
          <w:szCs w:val="36"/>
          <w:rtl/>
        </w:rPr>
        <w:t>وأحقادٍ</w:t>
      </w:r>
      <w:proofErr w:type="gramEnd"/>
      <w:r w:rsidRPr="00F87CAD">
        <w:rPr>
          <w:rFonts w:ascii="Traditional Arabic" w:hAnsi="Traditional Arabic" w:cs="Traditional Arabic"/>
          <w:b/>
          <w:bCs/>
          <w:sz w:val="36"/>
          <w:szCs w:val="36"/>
          <w:rtl/>
        </w:rPr>
        <w:t xml:space="preserve"> وبغضاءَ وصراعٍ وشقاقٍ. لذلك نهى الشارعُ الحكيمُ عن العصبيةِ بكلِّ صورِها وأشكالِها</w:t>
      </w:r>
      <w:r w:rsidRPr="00F87CAD">
        <w:rPr>
          <w:rFonts w:ascii="Traditional Arabic" w:hAnsi="Traditional Arabic" w:cs="Traditional Arabic"/>
          <w:b/>
          <w:bCs/>
          <w:sz w:val="36"/>
          <w:szCs w:val="36"/>
        </w:rPr>
        <w:t>.</w:t>
      </w:r>
    </w:p>
    <w:p w14:paraId="5F529946"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فعنْ جُبَيْرِ بنِ مُطْعِمٍ أنَّ رسولَ اللهِ ﷺ قالَ: «لَيْسَ مِنَّا مَنْ دَعَا إِلَى عَصَبِيَّةٍ؛ وَلَيْسَ مِنَّا مَنْ قَاتَلَ عَلَى عَصَبِيَّةٍ؛ وَلَيْسَ مِنَّا مَنْ مَاتَ عَلَى عَصَبِيَّةٍ». (أبوداود)</w:t>
      </w:r>
      <w:r w:rsidRPr="00F87CAD">
        <w:rPr>
          <w:rFonts w:ascii="Traditional Arabic" w:hAnsi="Traditional Arabic" w:cs="Traditional Arabic"/>
          <w:b/>
          <w:bCs/>
          <w:sz w:val="36"/>
          <w:szCs w:val="36"/>
        </w:rPr>
        <w:t>.</w:t>
      </w:r>
    </w:p>
    <w:p w14:paraId="7ECF09A3"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 xml:space="preserve">وعنْ أبي هُرَيْرَةَ عنِ النبيِّ ﷺ قالَ: «لَيَنْتَهِيَنَّ أَقْوَامٌ يَفْتَخِرُونَ بِآبَائِهِمُ الَّذِينَ مَاتُوا؛ إِنَّمَا هُمْ فَحْمُ جَهَنَّمَ؛ أَوْ لَيَكُونُنَّ أَهْوَنَ عَلَى اللهِ مِنَ الجُعَلِ الَّذِي </w:t>
      </w:r>
      <w:proofErr w:type="spellStart"/>
      <w:r w:rsidRPr="00F87CAD">
        <w:rPr>
          <w:rFonts w:ascii="Traditional Arabic" w:hAnsi="Traditional Arabic" w:cs="Traditional Arabic"/>
          <w:b/>
          <w:bCs/>
          <w:sz w:val="36"/>
          <w:szCs w:val="36"/>
          <w:rtl/>
        </w:rPr>
        <w:t>يُدَهْدِهُ</w:t>
      </w:r>
      <w:proofErr w:type="spellEnd"/>
      <w:r w:rsidRPr="00F87CAD">
        <w:rPr>
          <w:rFonts w:ascii="Traditional Arabic" w:hAnsi="Traditional Arabic" w:cs="Traditional Arabic"/>
          <w:b/>
          <w:bCs/>
          <w:sz w:val="36"/>
          <w:szCs w:val="36"/>
          <w:rtl/>
        </w:rPr>
        <w:t xml:space="preserve"> الخِرَاءَ بِأَنْفِهِ؛ إِنَّ اللهَ قَدْ أَذْهَبَ عَنْكُمْ عُبِّيَّةَ الْجَاهِلِيَّةِ وَفَخْرَهَا بِالْآبَاءِ؛ إِنَّمَا هُوَ مُؤْمِنٌ تَقِيٌّ وَفَاجِرٌ شَقِيٌّ؛ النَّاسُ كُلُّهُمْ بَنُو آدَمَ وَآدَمُ خُلِقَ مِنْ تُرَابٍ». (أحمدُ </w:t>
      </w:r>
      <w:proofErr w:type="spellStart"/>
      <w:r w:rsidRPr="00F87CAD">
        <w:rPr>
          <w:rFonts w:ascii="Traditional Arabic" w:hAnsi="Traditional Arabic" w:cs="Traditional Arabic"/>
          <w:b/>
          <w:bCs/>
          <w:sz w:val="36"/>
          <w:szCs w:val="36"/>
          <w:rtl/>
        </w:rPr>
        <w:t>وأبوداودَ</w:t>
      </w:r>
      <w:proofErr w:type="spellEnd"/>
      <w:r w:rsidRPr="00F87CAD">
        <w:rPr>
          <w:rFonts w:ascii="Traditional Arabic" w:hAnsi="Traditional Arabic" w:cs="Traditional Arabic"/>
          <w:b/>
          <w:bCs/>
          <w:sz w:val="36"/>
          <w:szCs w:val="36"/>
          <w:rtl/>
        </w:rPr>
        <w:t xml:space="preserve"> والترمذيُّ وحسَّنَهُ)</w:t>
      </w:r>
      <w:r w:rsidRPr="00F87CAD">
        <w:rPr>
          <w:rFonts w:ascii="Traditional Arabic" w:hAnsi="Traditional Arabic" w:cs="Traditional Arabic"/>
          <w:b/>
          <w:bCs/>
          <w:sz w:val="36"/>
          <w:szCs w:val="36"/>
        </w:rPr>
        <w:t>.</w:t>
      </w:r>
    </w:p>
    <w:p w14:paraId="67B1B20A" w14:textId="77777777" w:rsidR="0076132C" w:rsidRPr="00F87CAD" w:rsidRDefault="0076132C" w:rsidP="006E0BDC">
      <w:pPr>
        <w:bidi/>
        <w:spacing w:after="0" w:line="216" w:lineRule="auto"/>
        <w:jc w:val="both"/>
        <w:rPr>
          <w:rFonts w:ascii="Traditional Arabic" w:hAnsi="Traditional Arabic" w:cs="Traditional Arabic"/>
          <w:b/>
          <w:bCs/>
          <w:sz w:val="34"/>
          <w:szCs w:val="34"/>
        </w:rPr>
      </w:pPr>
      <w:r w:rsidRPr="00F87CAD">
        <w:rPr>
          <w:rFonts w:ascii="Traditional Arabic" w:hAnsi="Traditional Arabic" w:cs="Traditional Arabic"/>
          <w:b/>
          <w:bCs/>
          <w:sz w:val="34"/>
          <w:szCs w:val="34"/>
          <w:rtl/>
        </w:rPr>
        <w:t xml:space="preserve">بل قد وضعَ النبيُّ ﷺ العنصريةَ والعصبيةَ تحتَ قدمَيْهِ في خطبةِ الوداعِ؛ فعنْ أبي نضرةَ، حدَّثني مَنْ سمعَ خطبةَ رسولِ اللهِ ﷺ في وسطِ أيّامِ التشريقِ فقالَ: «أَلَا وإنَّ كلَّ شيءٍ مِنْ أمرِ الجاهليةِ موضوعٌ تحتَ قدمَيَّ هاتَيْنِ، يا أيها الناسُ، أَلَا إنَّ ربَّكم واحدٌ، وإنَّ أباكم واحدٌ، أَلَا </w:t>
      </w:r>
      <w:proofErr w:type="spellStart"/>
      <w:r w:rsidRPr="00F87CAD">
        <w:rPr>
          <w:rFonts w:ascii="Traditional Arabic" w:hAnsi="Traditional Arabic" w:cs="Traditional Arabic"/>
          <w:b/>
          <w:bCs/>
          <w:sz w:val="34"/>
          <w:szCs w:val="34"/>
          <w:rtl/>
        </w:rPr>
        <w:t>لافضلَ</w:t>
      </w:r>
      <w:proofErr w:type="spellEnd"/>
      <w:r w:rsidRPr="00F87CAD">
        <w:rPr>
          <w:rFonts w:ascii="Traditional Arabic" w:hAnsi="Traditional Arabic" w:cs="Traditional Arabic"/>
          <w:b/>
          <w:bCs/>
          <w:sz w:val="34"/>
          <w:szCs w:val="34"/>
          <w:rtl/>
        </w:rPr>
        <w:t xml:space="preserve"> لعربيٍّ على عجميٍّ، ولا لعجميٍّ على عربيٍّ، ولا لأحمرَ على أسودَ، ولا لأسودَ على أحمرَ، إلَّا بالتقوى، أَبَلَّغْتُ؟» قالوا: بَلَّغَ رسولُ اللهِ». (أحمدُ والطبرانيُّ والبيهقيُّ، وقال الهيثميُّ: رجالهُ رجالُ الصحيحِ)</w:t>
      </w:r>
      <w:r w:rsidRPr="00F87CAD">
        <w:rPr>
          <w:rFonts w:ascii="Traditional Arabic" w:hAnsi="Traditional Arabic" w:cs="Traditional Arabic"/>
          <w:b/>
          <w:bCs/>
          <w:sz w:val="34"/>
          <w:szCs w:val="34"/>
        </w:rPr>
        <w:t>.</w:t>
      </w:r>
    </w:p>
    <w:p w14:paraId="27082557"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 xml:space="preserve">وأخرجَ البخاريُّ ومسلمٌ في صحيحَيْهما من حديثِ جابرِ بنِ عبدِ اللهِ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رضي اللهُ عنهما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قالَ: كنَّا في غزاةٍ فكسعَ رجلٌ منَ المهاجرينَ رجلًا منَ الأنصارِ، فقالَ الأنصاريُّ: يا لَلْأنصارِ!! وقال المهاجريُّ: يا لَلْمهاجرين!! فسمعَ ذلكَ رسولُ اللهِ ﷺ فقالَ: «ما بالُ دعوى الجاهليةِ؟» قالوا: يا رسولَ اللهِ كسعَ رجلٌ منَ المهاجرينَ رجلًا منَ الأنصارِ. فقالَ: «دَعُوها فإنَّها مُنْتِنَةٌ</w:t>
      </w:r>
      <w:r>
        <w:rPr>
          <w:rFonts w:ascii="Traditional Arabic" w:hAnsi="Traditional Arabic" w:cs="Traditional Arabic" w:hint="cs"/>
          <w:b/>
          <w:bCs/>
          <w:sz w:val="36"/>
          <w:szCs w:val="36"/>
          <w:rtl/>
        </w:rPr>
        <w:t xml:space="preserve">". </w:t>
      </w:r>
      <w:r w:rsidRPr="00F87CAD">
        <w:rPr>
          <w:rFonts w:ascii="Traditional Arabic" w:hAnsi="Traditional Arabic" w:cs="Traditional Arabic"/>
          <w:b/>
          <w:bCs/>
          <w:sz w:val="36"/>
          <w:szCs w:val="36"/>
          <w:rtl/>
        </w:rPr>
        <w:t>والكسعُ: ضربُ الدُّبُرِ باليدِ أو بالرجلِ</w:t>
      </w:r>
      <w:r w:rsidRPr="00F87CAD">
        <w:rPr>
          <w:rFonts w:ascii="Traditional Arabic" w:hAnsi="Traditional Arabic" w:cs="Traditional Arabic"/>
          <w:b/>
          <w:bCs/>
          <w:sz w:val="36"/>
          <w:szCs w:val="36"/>
        </w:rPr>
        <w:t>.</w:t>
      </w:r>
    </w:p>
    <w:p w14:paraId="7E8D502C" w14:textId="77777777" w:rsidR="0076132C" w:rsidRPr="00F87CAD" w:rsidRDefault="0076132C" w:rsidP="006E0BDC">
      <w:pPr>
        <w:bidi/>
        <w:spacing w:after="0" w:line="216" w:lineRule="auto"/>
        <w:jc w:val="both"/>
        <w:rPr>
          <w:rFonts w:ascii="Traditional Arabic" w:hAnsi="Traditional Arabic" w:cs="Traditional Arabic" w:hint="cs"/>
          <w:b/>
          <w:bCs/>
          <w:sz w:val="36"/>
          <w:szCs w:val="36"/>
          <w:rtl/>
        </w:rPr>
      </w:pPr>
      <w:r w:rsidRPr="00F87CAD">
        <w:rPr>
          <w:rFonts w:ascii="Traditional Arabic" w:hAnsi="Traditional Arabic" w:cs="Traditional Arabic"/>
          <w:b/>
          <w:bCs/>
          <w:sz w:val="36"/>
          <w:szCs w:val="36"/>
          <w:rtl/>
        </w:rPr>
        <w:t xml:space="preserve">قالَ النوويُّ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رحمه اللهُ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في شرحِ مسلمٍ: «وأمَّا تسميتُهُ ﷺ ذلكَ دعوى الجاهليةِ فهُوَ كراهةٌ منهُ لذلكَ؛ فإنَّهُ ممَّا كانتْ عليهِ الجاهليةُ منَ التعاضدِ بالقبائلِ في أمورِ الدنيا </w:t>
      </w:r>
      <w:proofErr w:type="spellStart"/>
      <w:r w:rsidRPr="00F87CAD">
        <w:rPr>
          <w:rFonts w:ascii="Traditional Arabic" w:hAnsi="Traditional Arabic" w:cs="Traditional Arabic"/>
          <w:b/>
          <w:bCs/>
          <w:sz w:val="36"/>
          <w:szCs w:val="36"/>
          <w:rtl/>
        </w:rPr>
        <w:t>ومتعلقاتِها</w:t>
      </w:r>
      <w:proofErr w:type="spellEnd"/>
      <w:r w:rsidRPr="00F87CAD">
        <w:rPr>
          <w:rFonts w:ascii="Traditional Arabic" w:hAnsi="Traditional Arabic" w:cs="Traditional Arabic"/>
          <w:b/>
          <w:bCs/>
          <w:sz w:val="36"/>
          <w:szCs w:val="36"/>
          <w:rtl/>
        </w:rPr>
        <w:t>، وكانتِ الجاهليةُ تأخذُ حقوقَها بالعصباتِ والقبائلِ، فجاءَ الإسلامُ بإبطالِ ذلكَ، وفصلَ القضايا بالأحكامِ الشرعيةِ. فإذا اعتدى إنسانٌ على آخرَ حكمَ القاضي بينهما، وألزمهُ مقتضى عدوانهِ كما تقررَ من قواعدِ الإسلامِ</w:t>
      </w:r>
      <w:r>
        <w:rPr>
          <w:rFonts w:ascii="Traditional Arabic" w:hAnsi="Traditional Arabic" w:cs="Traditional Arabic" w:hint="cs"/>
          <w:b/>
          <w:bCs/>
          <w:sz w:val="36"/>
          <w:szCs w:val="36"/>
          <w:rtl/>
        </w:rPr>
        <w:t>".</w:t>
      </w:r>
    </w:p>
    <w:p w14:paraId="0E499276" w14:textId="77777777" w:rsidR="0076132C" w:rsidRPr="00F87CAD" w:rsidRDefault="0076132C" w:rsidP="006E0BDC">
      <w:pPr>
        <w:bidi/>
        <w:spacing w:after="0" w:line="216" w:lineRule="auto"/>
        <w:jc w:val="both"/>
        <w:rPr>
          <w:rFonts w:ascii="Traditional Arabic" w:hAnsi="Traditional Arabic" w:cs="Traditional Arabic"/>
          <w:b/>
          <w:bCs/>
          <w:sz w:val="36"/>
          <w:szCs w:val="36"/>
          <w:rtl/>
        </w:rPr>
      </w:pPr>
      <w:r w:rsidRPr="00F87CAD">
        <w:rPr>
          <w:rFonts w:ascii="Traditional Arabic" w:hAnsi="Traditional Arabic" w:cs="Traditional Arabic"/>
          <w:b/>
          <w:bCs/>
          <w:sz w:val="36"/>
          <w:szCs w:val="36"/>
          <w:rtl/>
        </w:rPr>
        <w:t>فانظرْ كيفَ عبَّرَ رسولُ اللهِ ﷺ بلفظِ «منتنةٍ»؟!! أي: أنها تُفسِدُ المجتمعَ كلَّهُ بنتنِها</w:t>
      </w:r>
      <w:r w:rsidRPr="00F87CAD">
        <w:rPr>
          <w:rFonts w:ascii="Traditional Arabic" w:hAnsi="Traditional Arabic" w:cs="Traditional Arabic"/>
          <w:b/>
          <w:bCs/>
          <w:sz w:val="36"/>
          <w:szCs w:val="36"/>
        </w:rPr>
        <w:t>.</w:t>
      </w:r>
    </w:p>
    <w:p w14:paraId="378470B1" w14:textId="77777777" w:rsidR="0076132C" w:rsidRPr="00F87CAD" w:rsidRDefault="0076132C" w:rsidP="006E0BDC">
      <w:pPr>
        <w:bidi/>
        <w:spacing w:after="0" w:line="216" w:lineRule="auto"/>
        <w:jc w:val="both"/>
        <w:rPr>
          <w:rFonts w:ascii="Traditional Arabic" w:hAnsi="Traditional Arabic" w:cs="Traditional Arabic" w:hint="cs"/>
          <w:b/>
          <w:bCs/>
          <w:sz w:val="36"/>
          <w:szCs w:val="36"/>
          <w:rtl/>
        </w:rPr>
      </w:pPr>
      <w:r w:rsidRPr="00F87CAD">
        <w:rPr>
          <w:rFonts w:ascii="Traditional Arabic" w:hAnsi="Traditional Arabic" w:cs="Traditional Arabic"/>
          <w:b/>
          <w:bCs/>
          <w:sz w:val="36"/>
          <w:szCs w:val="36"/>
          <w:rtl/>
        </w:rPr>
        <w:t xml:space="preserve">فالعنصريةُ والعصبيةُ والقبليةُ لها آثارٌ وأضرارٌ جسيمةٌ وعواقبُ وخيمةٌ على الفردِ والمجتمعِ؛ فالشخصُ الذي يتعصَّبْ لقبيلةٍ أو حزبٍ أو جماعةٍ أو فئةٍ أو عائلةٍ أو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إلخ، لا شكَّ أنَّهُ يُطلِقْ ولاءَهُ ونصرتَهُ وهمَّتَهُ وحياتَهُ لِمَنْ يتعصَّبْ لهُ؛ ثم يُطلِقْ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عكسَ ذلكَ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عداءَهُ وبغضَهُ وكرهَهُ للطرفِ الآخرِ؛ ولا شكَّ أنَّ ذلكَ يُولِّدْ العنفَ </w:t>
      </w:r>
      <w:r w:rsidRPr="00F87CAD">
        <w:rPr>
          <w:rFonts w:ascii="Traditional Arabic" w:hAnsi="Traditional Arabic" w:cs="Traditional Arabic"/>
          <w:b/>
          <w:bCs/>
          <w:sz w:val="36"/>
          <w:szCs w:val="36"/>
          <w:rtl/>
        </w:rPr>
        <w:lastRenderedPageBreak/>
        <w:t xml:space="preserve">والاقتتالَ والفوضى؛ فالعنفُ لا يُولِّدْ إلَّا العنفَ؛ فإذا كانَ الفردُ يتعاملْ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 xml:space="preserve">مع مَنْ يُخالِفْ فكرَهُ أو اعتقادَهُ أو حزبَهُ أو قبيلتَهُ </w:t>
      </w:r>
      <w:r w:rsidRPr="00F87CAD">
        <w:rPr>
          <w:rFonts w:ascii="Traditional Arabic" w:hAnsi="Traditional Arabic" w:cs="Traditional Arabic"/>
          <w:b/>
          <w:bCs/>
          <w:sz w:val="36"/>
          <w:szCs w:val="36"/>
        </w:rPr>
        <w:t xml:space="preserve">– </w:t>
      </w:r>
      <w:r w:rsidRPr="00F87CAD">
        <w:rPr>
          <w:rFonts w:ascii="Traditional Arabic" w:hAnsi="Traditional Arabic" w:cs="Traditional Arabic"/>
          <w:b/>
          <w:bCs/>
          <w:sz w:val="36"/>
          <w:szCs w:val="36"/>
          <w:rtl/>
        </w:rPr>
        <w:t>بعنفٍ؛ فإنَّ الطرفَ الآخرَ يردُّ عليهِ بعنفٍ أقوى منهُ؛ يقولُ إسحاقُ نيوتنْ: «كلُّ فعلٍ لهُ ردُّ فعلٍ يُساويهِ في القوةِ ويُعارضُهُ في الاتجاهِ</w:t>
      </w:r>
      <w:r>
        <w:rPr>
          <w:rFonts w:ascii="Traditional Arabic" w:hAnsi="Traditional Arabic" w:cs="Traditional Arabic" w:hint="cs"/>
          <w:b/>
          <w:bCs/>
          <w:sz w:val="36"/>
          <w:szCs w:val="36"/>
          <w:rtl/>
        </w:rPr>
        <w:t>".</w:t>
      </w:r>
    </w:p>
    <w:p w14:paraId="6EE3F623"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 xml:space="preserve">فلذلكَ كلُّ إنسانٍ تُحاوِرُهُ: يومَ ترفعْ صوتَكَ يرفعْ صوتَهُ، ويومَ تُكرِمْهُ يُكرِمْكَ، ويومَ تُكنِّيهِ </w:t>
      </w:r>
      <w:proofErr w:type="spellStart"/>
      <w:r w:rsidRPr="00F87CAD">
        <w:rPr>
          <w:rFonts w:ascii="Traditional Arabic" w:hAnsi="Traditional Arabic" w:cs="Traditional Arabic"/>
          <w:b/>
          <w:bCs/>
          <w:sz w:val="36"/>
          <w:szCs w:val="36"/>
          <w:rtl/>
        </w:rPr>
        <w:t>يُكنِّيكَ</w:t>
      </w:r>
      <w:proofErr w:type="spellEnd"/>
      <w:r w:rsidRPr="00F87CAD">
        <w:rPr>
          <w:rFonts w:ascii="Traditional Arabic" w:hAnsi="Traditional Arabic" w:cs="Traditional Arabic"/>
          <w:b/>
          <w:bCs/>
          <w:sz w:val="36"/>
          <w:szCs w:val="36"/>
          <w:rtl/>
        </w:rPr>
        <w:t>؛ فكذلكَ كلُّ إنسانٍ تتعاملْ معهُ بالعنفِ والقوةِ والقهرِ يُبادِلْكَ الطرفُ الآخرُ نفسَ الشعورِ</w:t>
      </w:r>
      <w:r w:rsidRPr="00F87CAD">
        <w:rPr>
          <w:rFonts w:ascii="Traditional Arabic" w:hAnsi="Traditional Arabic" w:cs="Traditional Arabic"/>
          <w:b/>
          <w:bCs/>
          <w:sz w:val="36"/>
          <w:szCs w:val="36"/>
        </w:rPr>
        <w:t>.</w:t>
      </w:r>
    </w:p>
    <w:p w14:paraId="3A6693A0" w14:textId="77777777" w:rsidR="0076132C" w:rsidRPr="00F87CAD" w:rsidRDefault="0076132C" w:rsidP="006E0BDC">
      <w:pPr>
        <w:bidi/>
        <w:spacing w:after="0" w:line="216" w:lineRule="auto"/>
        <w:jc w:val="both"/>
        <w:rPr>
          <w:rFonts w:ascii="Traditional Arabic" w:hAnsi="Traditional Arabic" w:cs="Traditional Arabic"/>
          <w:b/>
          <w:bCs/>
          <w:sz w:val="36"/>
          <w:szCs w:val="36"/>
          <w:rtl/>
        </w:rPr>
      </w:pPr>
      <w:r w:rsidRPr="00F87CAD">
        <w:rPr>
          <w:rFonts w:ascii="Traditional Arabic" w:hAnsi="Traditional Arabic" w:cs="Traditional Arabic"/>
          <w:b/>
          <w:bCs/>
          <w:sz w:val="36"/>
          <w:szCs w:val="36"/>
          <w:rtl/>
        </w:rPr>
        <w:t>يقولُ أحدُهم وهو يُحاوِرْ خصمَهُ</w:t>
      </w:r>
      <w:r w:rsidRPr="00F87CAD">
        <w:rPr>
          <w:rFonts w:ascii="Traditional Arabic" w:hAnsi="Traditional Arabic" w:cs="Traditional Arabic"/>
          <w:b/>
          <w:bCs/>
          <w:sz w:val="36"/>
          <w:szCs w:val="36"/>
        </w:rPr>
        <w:t>:</w:t>
      </w:r>
    </w:p>
    <w:p w14:paraId="0C3A4528" w14:textId="77777777" w:rsidR="0076132C" w:rsidRPr="00E92D57" w:rsidRDefault="0076132C" w:rsidP="006E0BDC">
      <w:pPr>
        <w:bidi/>
        <w:spacing w:after="0" w:line="216" w:lineRule="auto"/>
        <w:jc w:val="center"/>
        <w:rPr>
          <w:rFonts w:ascii="Traditional Arabic" w:hAnsi="Traditional Arabic" w:cs="Traditional Arabic"/>
          <w:b/>
          <w:bCs/>
          <w:sz w:val="36"/>
          <w:szCs w:val="36"/>
          <w:rtl/>
        </w:rPr>
      </w:pPr>
      <w:proofErr w:type="spellStart"/>
      <w:r w:rsidRPr="00E92D57">
        <w:rPr>
          <w:rFonts w:ascii="Traditional Arabic" w:hAnsi="Traditional Arabic" w:cs="Traditional Arabic"/>
          <w:b/>
          <w:bCs/>
          <w:sz w:val="36"/>
          <w:szCs w:val="36"/>
          <w:rtl/>
        </w:rPr>
        <w:t>أكنيه</w:t>
      </w:r>
      <w:proofErr w:type="spellEnd"/>
      <w:r w:rsidRPr="00E92D57">
        <w:rPr>
          <w:rFonts w:ascii="Traditional Arabic" w:hAnsi="Traditional Arabic" w:cs="Traditional Arabic"/>
          <w:b/>
          <w:bCs/>
          <w:sz w:val="36"/>
          <w:szCs w:val="36"/>
          <w:rtl/>
        </w:rPr>
        <w:t xml:space="preserve"> حين أناديه لأكرمه…</w:t>
      </w:r>
      <w:proofErr w:type="gramStart"/>
      <w:r w:rsidRPr="00E92D57">
        <w:rPr>
          <w:rFonts w:ascii="Traditional Arabic" w:hAnsi="Traditional Arabic" w:cs="Traditional Arabic"/>
          <w:b/>
          <w:bCs/>
          <w:sz w:val="36"/>
          <w:szCs w:val="36"/>
          <w:rtl/>
        </w:rPr>
        <w:t>..كذلك</w:t>
      </w:r>
      <w:proofErr w:type="gramEnd"/>
      <w:r w:rsidRPr="00E92D57">
        <w:rPr>
          <w:rFonts w:ascii="Traditional Arabic" w:hAnsi="Traditional Arabic" w:cs="Traditional Arabic"/>
          <w:b/>
          <w:bCs/>
          <w:sz w:val="36"/>
          <w:szCs w:val="36"/>
          <w:rtl/>
        </w:rPr>
        <w:t xml:space="preserve"> أدبت حتى صار من أدبي</w:t>
      </w:r>
    </w:p>
    <w:p w14:paraId="327BD5D1" w14:textId="77777777" w:rsidR="0076132C" w:rsidRPr="00E92D57" w:rsidRDefault="0076132C" w:rsidP="006E0BDC">
      <w:pPr>
        <w:bidi/>
        <w:spacing w:after="0" w:line="216" w:lineRule="auto"/>
        <w:jc w:val="center"/>
        <w:rPr>
          <w:rFonts w:ascii="Traditional Arabic" w:hAnsi="Traditional Arabic" w:cs="Traditional Arabic"/>
          <w:b/>
          <w:bCs/>
          <w:sz w:val="36"/>
          <w:szCs w:val="36"/>
          <w:rtl/>
        </w:rPr>
      </w:pPr>
      <w:r w:rsidRPr="00E92D57">
        <w:rPr>
          <w:rFonts w:ascii="Traditional Arabic" w:hAnsi="Traditional Arabic" w:cs="Traditional Arabic"/>
          <w:b/>
          <w:bCs/>
          <w:sz w:val="36"/>
          <w:szCs w:val="36"/>
          <w:rtl/>
        </w:rPr>
        <w:t>ولا ألقبه السوءة اللقب …</w:t>
      </w:r>
      <w:proofErr w:type="gramStart"/>
      <w:r w:rsidRPr="00E92D57">
        <w:rPr>
          <w:rFonts w:ascii="Traditional Arabic" w:hAnsi="Traditional Arabic" w:cs="Traditional Arabic"/>
          <w:b/>
          <w:bCs/>
          <w:sz w:val="36"/>
          <w:szCs w:val="36"/>
          <w:rtl/>
        </w:rPr>
        <w:t>..أني</w:t>
      </w:r>
      <w:proofErr w:type="gramEnd"/>
      <w:r w:rsidRPr="00E92D57">
        <w:rPr>
          <w:rFonts w:ascii="Traditional Arabic" w:hAnsi="Traditional Arabic" w:cs="Traditional Arabic"/>
          <w:b/>
          <w:bCs/>
          <w:sz w:val="36"/>
          <w:szCs w:val="36"/>
          <w:rtl/>
        </w:rPr>
        <w:t xml:space="preserve"> وجدت ملاك الشيمة الأدب</w:t>
      </w:r>
    </w:p>
    <w:p w14:paraId="53C674F0"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 xml:space="preserve">ولا يخفى علينا ما يحدثُ في واقعِنا المعاصرِ من الاعتداءِ وإزهاقِ الأرواحِ وتخريبِ الديارِ بسببِ العصبيةِ والقبليةِ والثأرِ بينَ العائلاتِ والقبائلِ؛ وهؤلاءِ ينتصرونَ </w:t>
      </w:r>
      <w:proofErr w:type="spellStart"/>
      <w:r w:rsidRPr="00F87CAD">
        <w:rPr>
          <w:rFonts w:ascii="Traditional Arabic" w:hAnsi="Traditional Arabic" w:cs="Traditional Arabic"/>
          <w:b/>
          <w:bCs/>
          <w:sz w:val="36"/>
          <w:szCs w:val="36"/>
          <w:rtl/>
        </w:rPr>
        <w:t>لعصبيتِهم</w:t>
      </w:r>
      <w:proofErr w:type="spellEnd"/>
      <w:r w:rsidRPr="00F87CAD">
        <w:rPr>
          <w:rFonts w:ascii="Traditional Arabic" w:hAnsi="Traditional Arabic" w:cs="Traditional Arabic"/>
          <w:b/>
          <w:bCs/>
          <w:sz w:val="36"/>
          <w:szCs w:val="36"/>
          <w:rtl/>
        </w:rPr>
        <w:t xml:space="preserve"> وقبيلتِهم لا لنصرةِ الدينِ أو الدولةِ؛ وهذهِ هي الجاهليةُ العمياءُ كما جاءَ في الحديثِ؛ فعَنْ أَبِي هُرَيْرَةَ، قالَ: قالَ رسولُ اللهِ ﷺ: «مَنْ خرجَ مِنَ الطاعةِ، وفارقَ الجماعةَ، ثم ماتَ </w:t>
      </w:r>
      <w:proofErr w:type="spellStart"/>
      <w:r w:rsidRPr="00F87CAD">
        <w:rPr>
          <w:rFonts w:ascii="Traditional Arabic" w:hAnsi="Traditional Arabic" w:cs="Traditional Arabic"/>
          <w:b/>
          <w:bCs/>
          <w:sz w:val="36"/>
          <w:szCs w:val="36"/>
          <w:rtl/>
        </w:rPr>
        <w:t>ماتَ</w:t>
      </w:r>
      <w:proofErr w:type="spellEnd"/>
      <w:r w:rsidRPr="00F87CAD">
        <w:rPr>
          <w:rFonts w:ascii="Traditional Arabic" w:hAnsi="Traditional Arabic" w:cs="Traditional Arabic"/>
          <w:b/>
          <w:bCs/>
          <w:sz w:val="36"/>
          <w:szCs w:val="36"/>
          <w:rtl/>
        </w:rPr>
        <w:t xml:space="preserve"> ميتةً جاهليةً، ومَنْ قُتِلَ تحتَ رايةٍ عِمِّيَّةٍ، يغضبْ للعصبةِ، ويقاتلْ للعصبةِ، فليسَ مِنْ أمتِي، ومَنْ خرجَ مِنْ أمتِي على أمتِي، يضربْ برَّها وفاجرَها، لا يتحاشَ من مؤمنِها، ولا يفي بذِي عهدِها، فليسَ مِنِّي». (مسلم)</w:t>
      </w:r>
      <w:r w:rsidRPr="00F87CAD">
        <w:rPr>
          <w:rFonts w:ascii="Traditional Arabic" w:hAnsi="Traditional Arabic" w:cs="Traditional Arabic"/>
          <w:b/>
          <w:bCs/>
          <w:sz w:val="36"/>
          <w:szCs w:val="36"/>
        </w:rPr>
        <w:t>.</w:t>
      </w:r>
    </w:p>
    <w:p w14:paraId="7F80F5FF"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وقالَ النوويُّ: معناهُ يقاتلُ بغيرِ بصيرةٍ وعلمٍ تعصبًا كقتالِ الجاهليةِ، ولا يعرفُ المحقَّ مِنَ المبطلِ، وإنما يغضبُ لعصبيةٍ لا لنصرةِ الدينِ، والعصبيةُ إعانةُ قومِهِ على الظلمِ. (شرحُ النووي)</w:t>
      </w:r>
      <w:r w:rsidRPr="00F87CAD">
        <w:rPr>
          <w:rFonts w:ascii="Traditional Arabic" w:hAnsi="Traditional Arabic" w:cs="Traditional Arabic"/>
          <w:b/>
          <w:bCs/>
          <w:sz w:val="36"/>
          <w:szCs w:val="36"/>
        </w:rPr>
        <w:t>.</w:t>
      </w:r>
    </w:p>
    <w:p w14:paraId="116A3D89" w14:textId="77777777" w:rsidR="0076132C" w:rsidRPr="00F87CAD" w:rsidRDefault="0076132C" w:rsidP="006E0BDC">
      <w:pPr>
        <w:bidi/>
        <w:spacing w:after="0" w:line="216" w:lineRule="auto"/>
        <w:jc w:val="both"/>
        <w:rPr>
          <w:rFonts w:ascii="Traditional Arabic" w:hAnsi="Traditional Arabic" w:cs="Traditional Arabic"/>
          <w:b/>
          <w:bCs/>
          <w:sz w:val="36"/>
          <w:szCs w:val="36"/>
        </w:rPr>
      </w:pPr>
      <w:r w:rsidRPr="00F87CAD">
        <w:rPr>
          <w:rFonts w:ascii="Traditional Arabic" w:hAnsi="Traditional Arabic" w:cs="Traditional Arabic"/>
          <w:b/>
          <w:bCs/>
          <w:sz w:val="36"/>
          <w:szCs w:val="36"/>
          <w:rtl/>
        </w:rPr>
        <w:t>إنَّ التعصبَ الكرويَّ مذمومٌ شرعًا وعرفًا؛ لأنَّهُ يؤدي إلى إثارةِ الفُرقةِ والبغضاءِ بينَ الناسِ، ويحيدُ بالرياضةِ عن مقصدِها السامي مِنَ المنافسةِ الشريفةِ، والتقاربِ، وإسعادِ الخلقِ؛ فالتعصبُ خلقٌ شيطانيٌّ بغيضٌ حذَّرنا منهُ النبيُّ ﷺ؛ فعَنْ جابرٍ رضيَ اللهُ عنهُ، قالَ: سمعتُ النبيَّ ﷺ يقولُ: «إنَّ الشيطانَ قدْ أيسَ أنْ يعبدَهُ المصلونَ في جزيرةِ العربِ، ولكنْ في التحريشِ بينهم». (مسلم)</w:t>
      </w:r>
      <w:r w:rsidRPr="00F87CAD">
        <w:rPr>
          <w:rFonts w:ascii="Traditional Arabic" w:hAnsi="Traditional Arabic" w:cs="Traditional Arabic"/>
          <w:b/>
          <w:bCs/>
          <w:sz w:val="36"/>
          <w:szCs w:val="36"/>
        </w:rPr>
        <w:t>.</w:t>
      </w:r>
    </w:p>
    <w:p w14:paraId="33C77B06" w14:textId="77777777" w:rsidR="0076132C" w:rsidRPr="00F87CAD" w:rsidRDefault="0076132C" w:rsidP="006E0BDC">
      <w:pPr>
        <w:bidi/>
        <w:spacing w:after="0" w:line="216" w:lineRule="auto"/>
        <w:jc w:val="both"/>
        <w:rPr>
          <w:rFonts w:ascii="Traditional Arabic" w:hAnsi="Traditional Arabic" w:cs="Traditional Arabic"/>
          <w:b/>
          <w:bCs/>
          <w:sz w:val="36"/>
          <w:szCs w:val="36"/>
          <w:rtl/>
        </w:rPr>
      </w:pPr>
      <w:r w:rsidRPr="00F87CAD">
        <w:rPr>
          <w:rFonts w:ascii="Traditional Arabic" w:hAnsi="Traditional Arabic" w:cs="Traditional Arabic"/>
          <w:b/>
          <w:bCs/>
          <w:sz w:val="36"/>
          <w:szCs w:val="36"/>
          <w:rtl/>
        </w:rPr>
        <w:t xml:space="preserve">فالتعصبُ داءٌ يمزِّقُ الأممَ، ويعطِّلُ الطاقاتِ، ويشيعُ الكراهيةَ والعداوةَ، سواءٌ كانَ في </w:t>
      </w:r>
      <w:proofErr w:type="gramStart"/>
      <w:r w:rsidRPr="00F87CAD">
        <w:rPr>
          <w:rFonts w:ascii="Traditional Arabic" w:hAnsi="Traditional Arabic" w:cs="Traditional Arabic"/>
          <w:b/>
          <w:bCs/>
          <w:sz w:val="36"/>
          <w:szCs w:val="36"/>
          <w:rtl/>
        </w:rPr>
        <w:t>الدينِ</w:t>
      </w:r>
      <w:proofErr w:type="gramEnd"/>
      <w:r w:rsidRPr="00F87CAD">
        <w:rPr>
          <w:rFonts w:ascii="Traditional Arabic" w:hAnsi="Traditional Arabic" w:cs="Traditional Arabic"/>
          <w:b/>
          <w:bCs/>
          <w:sz w:val="36"/>
          <w:szCs w:val="36"/>
          <w:rtl/>
        </w:rPr>
        <w:t xml:space="preserve"> أو السياسةِ أو الرياضةِ أو غيرِها</w:t>
      </w:r>
      <w:r w:rsidRPr="00F87CAD">
        <w:rPr>
          <w:rFonts w:ascii="Traditional Arabic" w:hAnsi="Traditional Arabic" w:cs="Traditional Arabic"/>
          <w:b/>
          <w:bCs/>
          <w:sz w:val="36"/>
          <w:szCs w:val="36"/>
        </w:rPr>
        <w:t>.</w:t>
      </w:r>
      <w:r>
        <w:rPr>
          <w:rFonts w:ascii="Traditional Arabic" w:hAnsi="Traditional Arabic" w:cs="Traditional Arabic" w:hint="cs"/>
          <w:b/>
          <w:bCs/>
          <w:sz w:val="36"/>
          <w:szCs w:val="36"/>
          <w:rtl/>
        </w:rPr>
        <w:t xml:space="preserve"> </w:t>
      </w:r>
      <w:r w:rsidRPr="00F87CAD">
        <w:rPr>
          <w:rFonts w:ascii="Traditional Arabic" w:hAnsi="Traditional Arabic" w:cs="Traditional Arabic"/>
          <w:b/>
          <w:bCs/>
          <w:sz w:val="36"/>
          <w:szCs w:val="36"/>
          <w:rtl/>
        </w:rPr>
        <w:t>وعلاجُهُ بالعلمِ، وبالحوارِ، وبالتواضعِ، وبالقدوةِ، وبالتحلِّي بالأخلاقِ الفاضلةِ، وبنشرِ روحِ الاعتدالِ التي جاءَ بها الإسلامُ</w:t>
      </w:r>
      <w:r w:rsidRPr="00F87CAD">
        <w:rPr>
          <w:rFonts w:ascii="Traditional Arabic" w:hAnsi="Traditional Arabic" w:cs="Traditional Arabic"/>
          <w:b/>
          <w:bCs/>
          <w:sz w:val="36"/>
          <w:szCs w:val="36"/>
        </w:rPr>
        <w:t>.</w:t>
      </w:r>
    </w:p>
    <w:p w14:paraId="06C76F3F" w14:textId="77777777" w:rsidR="0076132C" w:rsidRPr="00DA5A07" w:rsidRDefault="0076132C" w:rsidP="006E0BDC">
      <w:pPr>
        <w:bidi/>
        <w:spacing w:after="0" w:line="216" w:lineRule="auto"/>
        <w:jc w:val="both"/>
        <w:rPr>
          <w:rFonts w:ascii="Traditional Arabic" w:hAnsi="Traditional Arabic" w:cs="Monotype Koufi"/>
          <w:b/>
          <w:bCs/>
          <w:sz w:val="36"/>
          <w:szCs w:val="36"/>
          <w:rtl/>
        </w:rPr>
      </w:pPr>
      <w:r w:rsidRPr="00DA5A07">
        <w:rPr>
          <w:rFonts w:ascii="Traditional Arabic" w:hAnsi="Traditional Arabic" w:cs="Monotype Koufi"/>
          <w:b/>
          <w:bCs/>
          <w:sz w:val="36"/>
          <w:szCs w:val="36"/>
          <w:rtl/>
        </w:rPr>
        <w:t xml:space="preserve">نسألُ اللهَ أنْ يلهمَنَا رشدَنَا، وأنْ </w:t>
      </w:r>
      <w:r>
        <w:rPr>
          <w:rFonts w:ascii="Traditional Arabic" w:hAnsi="Traditional Arabic" w:cs="Monotype Koufi" w:hint="cs"/>
          <w:b/>
          <w:bCs/>
          <w:sz w:val="36"/>
          <w:szCs w:val="36"/>
          <w:rtl/>
        </w:rPr>
        <w:t xml:space="preserve">يحسن </w:t>
      </w:r>
      <w:proofErr w:type="gramStart"/>
      <w:r>
        <w:rPr>
          <w:rFonts w:ascii="Traditional Arabic" w:hAnsi="Traditional Arabic" w:cs="Monotype Koufi" w:hint="cs"/>
          <w:b/>
          <w:bCs/>
          <w:sz w:val="36"/>
          <w:szCs w:val="36"/>
          <w:rtl/>
        </w:rPr>
        <w:t>أخلاقنا ،</w:t>
      </w:r>
      <w:proofErr w:type="gramEnd"/>
      <w:r>
        <w:rPr>
          <w:rFonts w:ascii="Traditional Arabic" w:hAnsi="Traditional Arabic" w:cs="Monotype Koufi" w:hint="cs"/>
          <w:b/>
          <w:bCs/>
          <w:sz w:val="36"/>
          <w:szCs w:val="36"/>
          <w:rtl/>
        </w:rPr>
        <w:t xml:space="preserve"> وأن </w:t>
      </w:r>
      <w:r w:rsidRPr="00DA5A07">
        <w:rPr>
          <w:rFonts w:ascii="Traditional Arabic" w:hAnsi="Traditional Arabic" w:cs="Monotype Koufi"/>
          <w:b/>
          <w:bCs/>
          <w:sz w:val="36"/>
          <w:szCs w:val="36"/>
          <w:rtl/>
        </w:rPr>
        <w:t>يحفظ َ</w:t>
      </w:r>
      <w:r>
        <w:rPr>
          <w:rFonts w:ascii="Traditional Arabic" w:hAnsi="Traditional Arabic" w:cs="Monotype Koufi" w:hint="cs"/>
          <w:b/>
          <w:bCs/>
          <w:sz w:val="36"/>
          <w:szCs w:val="36"/>
          <w:rtl/>
        </w:rPr>
        <w:t xml:space="preserve"> </w:t>
      </w:r>
      <w:r w:rsidRPr="00DA5A07">
        <w:rPr>
          <w:rFonts w:ascii="Traditional Arabic" w:hAnsi="Traditional Arabic" w:cs="Monotype Koufi"/>
          <w:b/>
          <w:bCs/>
          <w:sz w:val="36"/>
          <w:szCs w:val="36"/>
          <w:rtl/>
        </w:rPr>
        <w:t xml:space="preserve">مصرَنَا مِن كلِّ مكروهٍ </w:t>
      </w:r>
      <w:proofErr w:type="gramStart"/>
      <w:r w:rsidRPr="00DA5A07">
        <w:rPr>
          <w:rFonts w:ascii="Traditional Arabic" w:hAnsi="Traditional Arabic" w:cs="Monotype Koufi"/>
          <w:b/>
          <w:bCs/>
          <w:sz w:val="36"/>
          <w:szCs w:val="36"/>
          <w:rtl/>
        </w:rPr>
        <w:t>وسوءٍ،،،</w:t>
      </w:r>
      <w:proofErr w:type="gramEnd"/>
    </w:p>
    <w:p w14:paraId="2C03841A" w14:textId="77777777" w:rsidR="0076132C" w:rsidRPr="00892B8F" w:rsidRDefault="0076132C" w:rsidP="006E0BDC">
      <w:pPr>
        <w:bidi/>
        <w:spacing w:after="0" w:line="216" w:lineRule="auto"/>
        <w:jc w:val="lowKashida"/>
        <w:rPr>
          <w:rFonts w:cs="Monotype Koufi"/>
          <w:b/>
          <w:bCs/>
          <w:sz w:val="36"/>
          <w:szCs w:val="36"/>
          <w:rtl/>
        </w:rPr>
      </w:pPr>
      <w:proofErr w:type="gramStart"/>
      <w:r w:rsidRPr="00892B8F">
        <w:rPr>
          <w:rFonts w:ascii="Traditional Arabic" w:hAnsi="Traditional Arabic" w:cs="Monotype Koufi" w:hint="cs"/>
          <w:b/>
          <w:bCs/>
          <w:sz w:val="36"/>
          <w:szCs w:val="36"/>
          <w:rtl/>
        </w:rPr>
        <w:t>الدعاءُ،،،،</w:t>
      </w:r>
      <w:proofErr w:type="gramEnd"/>
      <w:r w:rsidRPr="00892B8F">
        <w:rPr>
          <w:rFonts w:ascii="Traditional Arabic" w:hAnsi="Traditional Arabic" w:cs="Monotype Koufi" w:hint="cs"/>
          <w:b/>
          <w:bCs/>
          <w:sz w:val="36"/>
          <w:szCs w:val="36"/>
          <w:rtl/>
        </w:rPr>
        <w:t xml:space="preserve">                                     وأقم </w:t>
      </w:r>
      <w:proofErr w:type="gramStart"/>
      <w:r w:rsidRPr="00892B8F">
        <w:rPr>
          <w:rFonts w:ascii="Traditional Arabic" w:hAnsi="Traditional Arabic" w:cs="Monotype Koufi" w:hint="cs"/>
          <w:b/>
          <w:bCs/>
          <w:sz w:val="36"/>
          <w:szCs w:val="36"/>
          <w:rtl/>
        </w:rPr>
        <w:t>الصلاةَ،،،</w:t>
      </w:r>
      <w:r w:rsidRPr="00892B8F">
        <w:rPr>
          <w:rFonts w:ascii="Traditional Arabic" w:hAnsi="Traditional Arabic" w:cs="Monotype Koufi"/>
          <w:b/>
          <w:bCs/>
          <w:sz w:val="36"/>
          <w:szCs w:val="36"/>
          <w:rtl/>
        </w:rPr>
        <w:t>،</w:t>
      </w:r>
      <w:proofErr w:type="gramEnd"/>
      <w:r w:rsidRPr="00892B8F">
        <w:rPr>
          <w:rFonts w:ascii="Traditional Arabic" w:hAnsi="Traditional Arabic" w:cs="Monotype Koufi" w:hint="cs"/>
          <w:b/>
          <w:bCs/>
          <w:sz w:val="36"/>
          <w:szCs w:val="36"/>
          <w:rtl/>
        </w:rPr>
        <w:t xml:space="preserve"> </w:t>
      </w:r>
      <w:r w:rsidRPr="00892B8F">
        <w:rPr>
          <w:rFonts w:cs="Monotype Koufi" w:hint="cs"/>
          <w:b/>
          <w:bCs/>
          <w:sz w:val="36"/>
          <w:szCs w:val="36"/>
          <w:rtl/>
        </w:rPr>
        <w:t xml:space="preserve">                            </w:t>
      </w:r>
      <w:proofErr w:type="gramStart"/>
      <w:r w:rsidRPr="00892B8F">
        <w:rPr>
          <w:rFonts w:cs="Monotype Koufi" w:hint="cs"/>
          <w:b/>
          <w:bCs/>
          <w:sz w:val="36"/>
          <w:szCs w:val="36"/>
          <w:rtl/>
        </w:rPr>
        <w:t>كتبه :</w:t>
      </w:r>
      <w:proofErr w:type="gramEnd"/>
      <w:r w:rsidRPr="00892B8F">
        <w:rPr>
          <w:rFonts w:cs="Monotype Koufi" w:hint="cs"/>
          <w:b/>
          <w:bCs/>
          <w:sz w:val="36"/>
          <w:szCs w:val="36"/>
          <w:rtl/>
        </w:rPr>
        <w:t xml:space="preserve"> خادم الدعوة الإسلامية</w:t>
      </w:r>
    </w:p>
    <w:p w14:paraId="1DEFA679" w14:textId="77777777" w:rsidR="0076132C" w:rsidRPr="00892B8F" w:rsidRDefault="0076132C" w:rsidP="006E0BDC">
      <w:pPr>
        <w:tabs>
          <w:tab w:val="left" w:pos="469"/>
        </w:tabs>
        <w:bidi/>
        <w:spacing w:after="0" w:line="216" w:lineRule="auto"/>
        <w:ind w:right="640"/>
        <w:jc w:val="right"/>
        <w:rPr>
          <w:b/>
          <w:bCs/>
          <w:sz w:val="36"/>
          <w:szCs w:val="36"/>
        </w:rPr>
      </w:pPr>
      <w:r w:rsidRPr="00892B8F">
        <w:rPr>
          <w:rFonts w:cs="Monotype Koufi" w:hint="cs"/>
          <w:b/>
          <w:bCs/>
          <w:sz w:val="36"/>
          <w:szCs w:val="36"/>
          <w:rtl/>
        </w:rPr>
        <w:t>د / خالد بدير بدوي</w:t>
      </w:r>
    </w:p>
    <w:p w14:paraId="6493611B" w14:textId="6E50E3B0" w:rsidR="00C31F10" w:rsidRPr="00597560" w:rsidRDefault="00C31F10" w:rsidP="006E0BDC">
      <w:pPr>
        <w:bidi/>
        <w:spacing w:after="0" w:line="240" w:lineRule="auto"/>
        <w:jc w:val="lowKashida"/>
        <w:rPr>
          <w:b/>
          <w:bCs/>
          <w:sz w:val="36"/>
          <w:szCs w:val="36"/>
          <w:rtl/>
        </w:rPr>
      </w:pPr>
    </w:p>
    <w:sectPr w:rsidR="00C31F10" w:rsidRPr="00597560"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7BDE44" w14:textId="77777777" w:rsidR="00595C24" w:rsidRDefault="00595C24" w:rsidP="0046340F">
      <w:pPr>
        <w:spacing w:after="0" w:line="240" w:lineRule="auto"/>
      </w:pPr>
      <w:r>
        <w:separator/>
      </w:r>
    </w:p>
  </w:endnote>
  <w:endnote w:type="continuationSeparator" w:id="0">
    <w:p w14:paraId="6F489D77" w14:textId="77777777" w:rsidR="00595C24" w:rsidRDefault="00595C2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70CB62" w14:textId="77777777" w:rsidR="00595C24" w:rsidRDefault="00595C24" w:rsidP="0046340F">
      <w:pPr>
        <w:spacing w:after="0" w:line="240" w:lineRule="auto"/>
      </w:pPr>
      <w:r>
        <w:separator/>
      </w:r>
    </w:p>
  </w:footnote>
  <w:footnote w:type="continuationSeparator" w:id="0">
    <w:p w14:paraId="27D2DA12" w14:textId="77777777" w:rsidR="00595C24" w:rsidRDefault="00595C2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6108F"/>
    <w:rsid w:val="001624A6"/>
    <w:rsid w:val="00165397"/>
    <w:rsid w:val="00167215"/>
    <w:rsid w:val="00170469"/>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E7B"/>
    <w:rsid w:val="005A7088"/>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3AD3"/>
    <w:rsid w:val="006155BD"/>
    <w:rsid w:val="00617507"/>
    <w:rsid w:val="0061768F"/>
    <w:rsid w:val="006245F8"/>
    <w:rsid w:val="00625B89"/>
    <w:rsid w:val="0062757F"/>
    <w:rsid w:val="00631299"/>
    <w:rsid w:val="00631793"/>
    <w:rsid w:val="0063282B"/>
    <w:rsid w:val="00636AEA"/>
    <w:rsid w:val="0063766E"/>
    <w:rsid w:val="00637ECF"/>
    <w:rsid w:val="00647E5A"/>
    <w:rsid w:val="00650BAC"/>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A58C5"/>
    <w:rsid w:val="00CB024B"/>
    <w:rsid w:val="00CB11E2"/>
    <w:rsid w:val="00CB17A8"/>
    <w:rsid w:val="00CB71EF"/>
    <w:rsid w:val="00CB73AB"/>
    <w:rsid w:val="00CC08EF"/>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195"/>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2193</Words>
  <Characters>12349</Characters>
  <Application>Microsoft Office Word</Application>
  <DocSecurity>0</DocSecurity>
  <Lines>202</Lines>
  <Paragraphs>103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2025-12-09T02:56:00Z</dcterms:created>
  <dcterms:modified xsi:type="dcterms:W3CDTF">2025-12-09T02:56:00Z</dcterms:modified>
</cp:coreProperties>
</file>