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3DD69" w14:textId="77777777" w:rsidR="00B66EB1"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0" w:name="_Hlk211945859"/>
      <w:r w:rsidR="00B66EB1" w:rsidRPr="00B66EB1">
        <w:rPr>
          <w:rFonts w:ascii="Traditional Arabic" w:hAnsi="Traditional Arabic" w:cs="PT Bold Heading"/>
          <w:b/>
          <w:bCs/>
          <w:sz w:val="64"/>
          <w:szCs w:val="64"/>
          <w:rtl/>
        </w:rPr>
        <w:t>هلّا شققتَ عن قلبه</w:t>
      </w:r>
      <w:r w:rsidR="00B66EB1" w:rsidRPr="003142F6">
        <w:rPr>
          <w:rFonts w:ascii="Traditional Arabic" w:hAnsi="Traditional Arabic" w:cs="PT Bold Heading"/>
          <w:b/>
          <w:bCs/>
          <w:sz w:val="64"/>
          <w:szCs w:val="64"/>
          <w:rtl/>
        </w:rPr>
        <w:t xml:space="preserve"> </w:t>
      </w:r>
    </w:p>
    <w:bookmarkEnd w:id="0"/>
    <w:p w14:paraId="61AA541C" w14:textId="762124DC"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B66EB1">
        <w:rPr>
          <w:rFonts w:ascii="Traditional Arabic" w:hAnsi="Traditional Arabic" w:cs="PT Bold Heading" w:hint="cs"/>
          <w:b/>
          <w:bCs/>
          <w:sz w:val="32"/>
          <w:szCs w:val="32"/>
          <w:u w:val="single"/>
          <w:rtl/>
        </w:rPr>
        <w:t>23</w:t>
      </w:r>
      <w:r w:rsidR="003142F6">
        <w:rPr>
          <w:rFonts w:ascii="Traditional Arabic" w:hAnsi="Traditional Arabic" w:cs="PT Bold Heading" w:hint="cs"/>
          <w:b/>
          <w:bCs/>
          <w:sz w:val="32"/>
          <w:szCs w:val="32"/>
          <w:u w:val="single"/>
          <w:rtl/>
        </w:rPr>
        <w:t xml:space="preserve"> </w:t>
      </w:r>
      <w:r w:rsidR="00944113">
        <w:rPr>
          <w:rFonts w:ascii="Traditional Arabic" w:hAnsi="Traditional Arabic" w:cs="PT Bold Heading" w:hint="cs"/>
          <w:b/>
          <w:bCs/>
          <w:sz w:val="32"/>
          <w:szCs w:val="32"/>
          <w:u w:val="single"/>
          <w:rtl/>
        </w:rPr>
        <w:t>جمادي الأولي</w:t>
      </w:r>
      <w:r w:rsidR="00D30EA2">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B66EB1">
        <w:rPr>
          <w:rFonts w:ascii="Traditional Arabic" w:hAnsi="Traditional Arabic" w:cs="PT Bold Heading" w:hint="cs"/>
          <w:b/>
          <w:bCs/>
          <w:sz w:val="32"/>
          <w:szCs w:val="32"/>
          <w:u w:val="single"/>
          <w:rtl/>
          <w:lang w:bidi="ar-EG"/>
        </w:rPr>
        <w:t xml:space="preserve">14 </w:t>
      </w:r>
      <w:r w:rsidR="003142F6">
        <w:rPr>
          <w:rFonts w:ascii="Traditional Arabic" w:hAnsi="Traditional Arabic" w:cs="PT Bold Heading" w:hint="cs"/>
          <w:b/>
          <w:bCs/>
          <w:sz w:val="32"/>
          <w:szCs w:val="32"/>
          <w:u w:val="single"/>
          <w:rtl/>
          <w:lang w:bidi="ar-EG"/>
        </w:rPr>
        <w:t xml:space="preserve">نوفمبر </w:t>
      </w:r>
      <w:r w:rsidR="00A46521" w:rsidRPr="00881D34">
        <w:rPr>
          <w:rFonts w:ascii="Traditional Arabic" w:hAnsi="Traditional Arabic" w:cs="PT Bold Heading"/>
          <w:b/>
          <w:bCs/>
          <w:sz w:val="32"/>
          <w:szCs w:val="32"/>
          <w:u w:val="single"/>
          <w:rtl/>
        </w:rPr>
        <w:t>202</w:t>
      </w:r>
      <w:r w:rsidR="00693CA9" w:rsidRPr="00881D34">
        <w:rPr>
          <w:rFonts w:ascii="Traditional Arabic" w:hAnsi="Traditional Arabic" w:cs="PT Bold Heading" w:hint="cs"/>
          <w:b/>
          <w:bCs/>
          <w:sz w:val="32"/>
          <w:szCs w:val="32"/>
          <w:u w:val="single"/>
          <w:rtl/>
        </w:rPr>
        <w:t>5</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4DBD260D" w:rsidR="00C31F10" w:rsidRPr="008F6589" w:rsidRDefault="00B207D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BF2FD6">
        <w:rPr>
          <w:rFonts w:ascii="Traditional Arabic" w:hAnsi="Traditional Arabic" w:cs="PT Bold Heading"/>
          <w:b/>
          <w:bCs/>
          <w:sz w:val="34"/>
          <w:szCs w:val="34"/>
          <w:u w:val="single"/>
          <w:rtl/>
        </w:rPr>
        <w:t>أَوَّلًا</w:t>
      </w:r>
      <w:r w:rsidR="00DC2E7A">
        <w:rPr>
          <w:rFonts w:ascii="Traditional Arabic" w:hAnsi="Traditional Arabic" w:cs="PT Bold Heading" w:hint="cs"/>
          <w:b/>
          <w:bCs/>
          <w:sz w:val="34"/>
          <w:szCs w:val="34"/>
          <w:u w:val="single"/>
          <w:rtl/>
        </w:rPr>
        <w:t>:</w:t>
      </w:r>
      <w:r w:rsidR="00B36A79" w:rsidRPr="00B36A79">
        <w:rPr>
          <w:rFonts w:ascii="Traditional Arabic" w:hAnsi="Traditional Arabic" w:cs="PT Bold Heading"/>
          <w:b/>
          <w:bCs/>
          <w:sz w:val="34"/>
          <w:szCs w:val="34"/>
          <w:u w:val="single"/>
          <w:rtl/>
        </w:rPr>
        <w:t xml:space="preserve"> </w:t>
      </w:r>
      <w:r w:rsidR="00B66EB1" w:rsidRPr="00A923BB">
        <w:rPr>
          <w:rFonts w:ascii="Traditional Arabic" w:hAnsi="Traditional Arabic" w:cs="PT Bold Heading"/>
          <w:b/>
          <w:bCs/>
          <w:sz w:val="34"/>
          <w:szCs w:val="34"/>
          <w:u w:val="single"/>
          <w:rtl/>
        </w:rPr>
        <w:t>أوَّلًا: لَنَا الظَّاهِرُ</w:t>
      </w:r>
      <w:r w:rsidR="00B66EB1" w:rsidRPr="00A923BB">
        <w:rPr>
          <w:rFonts w:ascii="Traditional Arabic" w:hAnsi="Traditional Arabic" w:cs="PT Bold Heading"/>
          <w:b/>
          <w:bCs/>
          <w:sz w:val="34"/>
          <w:szCs w:val="34"/>
          <w:u w:val="single"/>
        </w:rPr>
        <w:t xml:space="preserve">… </w:t>
      </w:r>
      <w:r w:rsidR="00B66EB1" w:rsidRPr="00A923BB">
        <w:rPr>
          <w:rFonts w:ascii="Traditional Arabic" w:hAnsi="Traditional Arabic" w:cs="PT Bold Heading"/>
          <w:b/>
          <w:bCs/>
          <w:sz w:val="34"/>
          <w:szCs w:val="34"/>
          <w:u w:val="single"/>
          <w:rtl/>
        </w:rPr>
        <w:t>وَاللهُ يَتَوَلَّى السَّرَائِرَ</w:t>
      </w:r>
      <w:r w:rsidR="009A0CCE" w:rsidRPr="009A0CCE">
        <w:rPr>
          <w:rFonts w:ascii="Traditional Arabic" w:hAnsi="Traditional Arabic" w:cs="PT Bold Heading" w:hint="cs"/>
          <w:b/>
          <w:bCs/>
          <w:sz w:val="34"/>
          <w:szCs w:val="34"/>
          <w:u w:val="single"/>
          <w:rtl/>
        </w:rPr>
        <w:t>.</w:t>
      </w:r>
    </w:p>
    <w:p w14:paraId="76BB30F3" w14:textId="721FBDB8"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B36A79">
        <w:rPr>
          <w:rFonts w:ascii="Traditional Arabic" w:hAnsi="Traditional Arabic" w:cs="PT Bold Heading"/>
          <w:b/>
          <w:bCs/>
          <w:sz w:val="34"/>
          <w:szCs w:val="34"/>
          <w:u w:val="single"/>
        </w:rPr>
        <w:t xml:space="preserve"> </w:t>
      </w:r>
      <w:r w:rsidR="00B66EB1" w:rsidRPr="00A923BB">
        <w:rPr>
          <w:rFonts w:ascii="Traditional Arabic" w:hAnsi="Traditional Arabic" w:cs="PT Bold Heading"/>
          <w:b/>
          <w:bCs/>
          <w:sz w:val="34"/>
          <w:szCs w:val="34"/>
          <w:u w:val="single"/>
          <w:rtl/>
        </w:rPr>
        <w:t>الحُكْمُ على ما في القلوبِ تَشَدُّدٌ في الدِّينِ</w:t>
      </w:r>
      <w:r w:rsidR="00E60B01">
        <w:rPr>
          <w:rFonts w:ascii="Traditional Arabic" w:hAnsi="Traditional Arabic" w:cs="PT Bold Heading" w:hint="cs"/>
          <w:b/>
          <w:bCs/>
          <w:sz w:val="34"/>
          <w:szCs w:val="34"/>
          <w:u w:val="single"/>
          <w:rtl/>
        </w:rPr>
        <w:t>.</w:t>
      </w:r>
    </w:p>
    <w:p w14:paraId="0651E3B3" w14:textId="27A31FD9" w:rsidR="00BA1E8B"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B207D2">
        <w:rPr>
          <w:rFonts w:ascii="Traditional Arabic" w:hAnsi="Traditional Arabic" w:cs="PT Bold Heading" w:hint="cs"/>
          <w:b/>
          <w:bCs/>
          <w:sz w:val="34"/>
          <w:szCs w:val="34"/>
          <w:u w:val="single"/>
          <w:rtl/>
        </w:rPr>
        <w:t xml:space="preserve"> </w:t>
      </w:r>
      <w:r w:rsidR="00B66EB1" w:rsidRPr="00A923BB">
        <w:rPr>
          <w:rFonts w:ascii="Traditional Arabic" w:hAnsi="Traditional Arabic" w:cs="PT Bold Heading"/>
          <w:b/>
          <w:bCs/>
          <w:sz w:val="34"/>
          <w:szCs w:val="34"/>
          <w:u w:val="single"/>
          <w:rtl/>
        </w:rPr>
        <w:t>حَقُّ الحَياةِ والكَرامةِ لِلإِنسَانِ</w:t>
      </w:r>
      <w:r w:rsidR="006A089D" w:rsidRPr="006A089D">
        <w:rPr>
          <w:rFonts w:ascii="Traditional Arabic" w:hAnsi="Traditional Arabic" w:cs="PT Bold Heading" w:hint="cs"/>
          <w:b/>
          <w:bCs/>
          <w:sz w:val="34"/>
          <w:szCs w:val="34"/>
          <w:u w:val="single"/>
          <w:rtl/>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49CCC5A4" w14:textId="77777777" w:rsidR="00B66EB1" w:rsidRPr="00B66EB1" w:rsidRDefault="00B66EB1" w:rsidP="00B66EB1">
      <w:pPr>
        <w:bidi/>
        <w:spacing w:after="0" w:line="216" w:lineRule="auto"/>
        <w:jc w:val="lowKashida"/>
        <w:rPr>
          <w:rFonts w:ascii="Traditional Arabic" w:hAnsi="Traditional Arabic" w:cs="Traditional Arabic"/>
          <w:b/>
          <w:bCs/>
          <w:sz w:val="38"/>
          <w:szCs w:val="38"/>
          <w:rtl/>
        </w:rPr>
      </w:pPr>
      <w:r w:rsidRPr="00B66EB1">
        <w:rPr>
          <w:rFonts w:ascii="Traditional Arabic" w:hAnsi="Traditional Arabic" w:cs="Traditional Arabic"/>
          <w:b/>
          <w:bCs/>
          <w:sz w:val="38"/>
          <w:szCs w:val="38"/>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B66EB1">
        <w:rPr>
          <w:rFonts w:ascii="Traditional Arabic" w:hAnsi="Traditional Arabic" w:cs="Traditional Arabic" w:hint="cs"/>
          <w:b/>
          <w:bCs/>
          <w:sz w:val="38"/>
          <w:szCs w:val="38"/>
          <w:rtl/>
        </w:rPr>
        <w:t xml:space="preserve"> سيِّدَنَا</w:t>
      </w:r>
      <w:r w:rsidRPr="00B66EB1">
        <w:rPr>
          <w:rFonts w:ascii="Traditional Arabic" w:hAnsi="Traditional Arabic" w:cs="Traditional Arabic"/>
          <w:b/>
          <w:bCs/>
          <w:sz w:val="38"/>
          <w:szCs w:val="38"/>
          <w:rtl/>
        </w:rPr>
        <w:t xml:space="preserve"> مُحمدًا عبدُهُ ورسولُهُ </w:t>
      </w:r>
      <w:bookmarkStart w:id="1" w:name="_Hlk203152779"/>
      <w:r w:rsidRPr="00B66EB1">
        <w:rPr>
          <w:rFonts w:ascii="Arial Unicode MS" w:hAnsi="Arial Unicode MS" w:cs="Arial Unicode MS" w:hint="eastAsia"/>
          <w:b/>
          <w:bCs/>
          <w:sz w:val="38"/>
          <w:szCs w:val="38"/>
          <w:rtl/>
        </w:rPr>
        <w:t>ﷺ</w:t>
      </w:r>
      <w:bookmarkEnd w:id="1"/>
      <w:r w:rsidRPr="00B66EB1">
        <w:rPr>
          <w:rFonts w:ascii="Traditional Arabic" w:hAnsi="Traditional Arabic" w:cs="Traditional Arabic"/>
          <w:b/>
          <w:bCs/>
          <w:sz w:val="38"/>
          <w:szCs w:val="38"/>
          <w:rtl/>
        </w:rPr>
        <w:t xml:space="preserve">. </w:t>
      </w:r>
      <w:r w:rsidRPr="00B66EB1">
        <w:rPr>
          <w:rFonts w:ascii="Traditional Arabic" w:hAnsi="Traditional Arabic" w:cs="Monotype Koufi" w:hint="cs"/>
          <w:b/>
          <w:bCs/>
          <w:sz w:val="38"/>
          <w:szCs w:val="38"/>
          <w:rtl/>
        </w:rPr>
        <w:t>أمَّا بعدُ:</w:t>
      </w:r>
    </w:p>
    <w:p w14:paraId="4FC70D41" w14:textId="77777777" w:rsidR="00B66EB1" w:rsidRPr="00A923BB" w:rsidRDefault="00B66EB1" w:rsidP="00B66EB1">
      <w:pPr>
        <w:bidi/>
        <w:spacing w:after="0" w:line="216" w:lineRule="auto"/>
        <w:jc w:val="both"/>
        <w:rPr>
          <w:rFonts w:ascii="Traditional Arabic" w:hAnsi="Traditional Arabic" w:cs="Monotype Koufi"/>
          <w:b/>
          <w:bCs/>
          <w:sz w:val="38"/>
          <w:szCs w:val="38"/>
          <w:u w:val="single"/>
          <w:lang w:val="en"/>
        </w:rPr>
      </w:pPr>
      <w:r w:rsidRPr="00A923BB">
        <w:rPr>
          <w:rFonts w:ascii="Traditional Arabic" w:hAnsi="Traditional Arabic" w:cs="Monotype Koufi"/>
          <w:b/>
          <w:bCs/>
          <w:sz w:val="38"/>
          <w:szCs w:val="38"/>
          <w:u w:val="single"/>
          <w:rtl/>
        </w:rPr>
        <w:t>أوَّلًا: لَنَا الظَّاهِرُ</w:t>
      </w:r>
      <w:r w:rsidRPr="00A923BB">
        <w:rPr>
          <w:rFonts w:ascii="Traditional Arabic" w:hAnsi="Traditional Arabic" w:cs="Monotype Koufi"/>
          <w:b/>
          <w:bCs/>
          <w:sz w:val="38"/>
          <w:szCs w:val="38"/>
          <w:u w:val="single"/>
        </w:rPr>
        <w:t xml:space="preserve">… </w:t>
      </w:r>
      <w:r w:rsidRPr="00A923BB">
        <w:rPr>
          <w:rFonts w:ascii="Traditional Arabic" w:hAnsi="Traditional Arabic" w:cs="Monotype Koufi"/>
          <w:b/>
          <w:bCs/>
          <w:sz w:val="38"/>
          <w:szCs w:val="38"/>
          <w:u w:val="single"/>
          <w:rtl/>
        </w:rPr>
        <w:t>وَاللهُ يَتَوَلَّى السَّرَائِرَ</w:t>
      </w:r>
    </w:p>
    <w:p w14:paraId="225446F0" w14:textId="493A0A66" w:rsidR="00B66EB1" w:rsidRPr="00B66EB1" w:rsidRDefault="00B66EB1" w:rsidP="00B66EB1">
      <w:pPr>
        <w:bidi/>
        <w:spacing w:after="0" w:line="216" w:lineRule="auto"/>
        <w:jc w:val="both"/>
        <w:rPr>
          <w:rFonts w:ascii="Traditional Arabic" w:hAnsi="Traditional Arabic" w:cs="Traditional Arabic"/>
          <w:b/>
          <w:bCs/>
          <w:sz w:val="38"/>
          <w:szCs w:val="38"/>
        </w:rPr>
      </w:pPr>
      <w:r w:rsidRPr="00B66EB1">
        <w:rPr>
          <w:rFonts w:ascii="Traditional Arabic" w:hAnsi="Traditional Arabic" w:cs="Traditional Arabic" w:hint="cs"/>
          <w:b/>
          <w:bCs/>
          <w:sz w:val="38"/>
          <w:szCs w:val="38"/>
          <w:rtl/>
        </w:rPr>
        <w:t>ا</w:t>
      </w:r>
      <w:r w:rsidRPr="00B66EB1">
        <w:rPr>
          <w:rFonts w:ascii="Traditional Arabic" w:hAnsi="Traditional Arabic" w:cs="Traditional Arabic"/>
          <w:b/>
          <w:bCs/>
          <w:sz w:val="38"/>
          <w:szCs w:val="38"/>
          <w:rtl/>
        </w:rPr>
        <w:t xml:space="preserve">لإِنسانِ لَهُ ظاهرٌ وباطنٌ، ونَحنُ نَتعامَلُ مع بَني البَشرِ مِن خلالِ الظاهرِ، أمّا الباطنُ فلا يَعلَمُهُ إلّا اللهُ تعالى، لأنَّ القلوبَ لو تَكاشَفَتْ لِلعِبادِ، ما دَفَنَ بَعضُهُم بَعضًا، لِما تَحمِلُهُ القلوبُ مِن حَقدٍ وغِلٍّ وشَحناءِ وبَغضاءَ، وكما قيلَ: لو تَكاشَفتُمْ ما تَدافَنتُمْ!! لِذلكَ اختَصَّ اللهُ تعالى بِما في القلوبِ والصُّدورِ لِنَفسِهِ. قالَ تعالى: </w:t>
      </w:r>
      <w:r w:rsidRPr="00B66EB1">
        <w:rPr>
          <w:rFonts w:ascii="Traditional Arabic" w:hAnsi="Traditional Arabic" w:cs="Traditional Arabic" w:hint="cs"/>
          <w:b/>
          <w:bCs/>
          <w:sz w:val="38"/>
          <w:szCs w:val="38"/>
          <w:rtl/>
        </w:rPr>
        <w:t>{يَعْلَمُ</w:t>
      </w:r>
      <w:r w:rsidRPr="00B66EB1">
        <w:rPr>
          <w:rFonts w:ascii="Traditional Arabic" w:hAnsi="Traditional Arabic" w:cs="Traditional Arabic"/>
          <w:b/>
          <w:bCs/>
          <w:sz w:val="38"/>
          <w:szCs w:val="38"/>
          <w:rtl/>
        </w:rPr>
        <w:t xml:space="preserve"> خَائِنَةَ الْأَعْيُنِ وَمَا تُخْفِي </w:t>
      </w:r>
      <w:r w:rsidRPr="00B66EB1">
        <w:rPr>
          <w:rFonts w:ascii="Traditional Arabic" w:hAnsi="Traditional Arabic" w:cs="Traditional Arabic" w:hint="cs"/>
          <w:b/>
          <w:bCs/>
          <w:sz w:val="38"/>
          <w:szCs w:val="38"/>
          <w:rtl/>
        </w:rPr>
        <w:t>الصُّدُورُ}</w:t>
      </w:r>
      <w:r w:rsidRPr="00B66EB1">
        <w:rPr>
          <w:rFonts w:ascii="Traditional Arabic" w:hAnsi="Traditional Arabic" w:cs="Traditional Arabic"/>
          <w:b/>
          <w:bCs/>
          <w:sz w:val="38"/>
          <w:szCs w:val="38"/>
          <w:rtl/>
        </w:rPr>
        <w:t xml:space="preserve"> (غافر: 19). وقالَ سبحانهُ وتعالى: </w:t>
      </w:r>
      <w:r w:rsidRPr="00B66EB1">
        <w:rPr>
          <w:rFonts w:ascii="Traditional Arabic" w:hAnsi="Traditional Arabic" w:cs="Traditional Arabic" w:hint="cs"/>
          <w:b/>
          <w:bCs/>
          <w:sz w:val="38"/>
          <w:szCs w:val="38"/>
          <w:rtl/>
        </w:rPr>
        <w:t>{وَلَقَدْ</w:t>
      </w:r>
      <w:r w:rsidRPr="00B66EB1">
        <w:rPr>
          <w:rFonts w:ascii="Traditional Arabic" w:hAnsi="Traditional Arabic" w:cs="Traditional Arabic"/>
          <w:b/>
          <w:bCs/>
          <w:sz w:val="38"/>
          <w:szCs w:val="38"/>
          <w:rtl/>
        </w:rPr>
        <w:t xml:space="preserve"> خَلَقْنَا الْإِنْسَانَ وَنَعْلَمُ مَا تُوَسْوِسُ بِهِ نَفْسُهُ وَنَحْنُ أَقْرَبُ إِلَيْهِ مِنْ حَبْلِ </w:t>
      </w:r>
      <w:r w:rsidRPr="00B66EB1">
        <w:rPr>
          <w:rFonts w:ascii="Traditional Arabic" w:hAnsi="Traditional Arabic" w:cs="Traditional Arabic" w:hint="cs"/>
          <w:b/>
          <w:bCs/>
          <w:sz w:val="38"/>
          <w:szCs w:val="38"/>
          <w:rtl/>
        </w:rPr>
        <w:t>الْوَرِيدِ}</w:t>
      </w:r>
      <w:r w:rsidRPr="00B66EB1">
        <w:rPr>
          <w:rFonts w:ascii="Traditional Arabic" w:hAnsi="Traditional Arabic" w:cs="Traditional Arabic"/>
          <w:b/>
          <w:bCs/>
          <w:sz w:val="38"/>
          <w:szCs w:val="38"/>
          <w:rtl/>
        </w:rPr>
        <w:t>. (ق: 16)</w:t>
      </w:r>
      <w:r w:rsidRPr="00B66EB1">
        <w:rPr>
          <w:rFonts w:ascii="Traditional Arabic" w:hAnsi="Traditional Arabic" w:cs="Traditional Arabic"/>
          <w:b/>
          <w:bCs/>
          <w:sz w:val="38"/>
          <w:szCs w:val="38"/>
        </w:rPr>
        <w:t>.</w:t>
      </w:r>
    </w:p>
    <w:p w14:paraId="1632343D"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وهذا ما أَرشدَنا إلَيهِ الرَّسولُ</w:t>
      </w:r>
      <w:r w:rsidRPr="00A923BB">
        <w:rPr>
          <w:rFonts w:ascii="Traditional Arabic" w:hAnsi="Traditional Arabic" w:cs="Traditional Arabic"/>
          <w:b/>
          <w:bCs/>
          <w:sz w:val="38"/>
          <w:szCs w:val="38"/>
        </w:rPr>
        <w:t xml:space="preserve"> </w:t>
      </w:r>
      <w:r w:rsidRPr="00B66EB1">
        <w:rPr>
          <w:rFonts w:ascii="Sakkal Majalla" w:hAnsi="Sakkal Majalla" w:cs="Sakkal Majalla"/>
          <w:sz w:val="38"/>
          <w:szCs w:val="38"/>
          <w:rtl/>
          <w:lang w:bidi="ar-EG"/>
        </w:rPr>
        <w:t>ﷺ</w:t>
      </w:r>
      <w:r w:rsidRPr="00A923BB">
        <w:rPr>
          <w:rFonts w:ascii="Traditional Arabic" w:hAnsi="Traditional Arabic" w:cs="Traditional Arabic"/>
          <w:b/>
          <w:bCs/>
          <w:sz w:val="38"/>
          <w:szCs w:val="38"/>
        </w:rPr>
        <w:t xml:space="preserve"> </w:t>
      </w:r>
      <w:r w:rsidRPr="00A923BB">
        <w:rPr>
          <w:rFonts w:ascii="Traditional Arabic" w:hAnsi="Traditional Arabic" w:cs="Traditional Arabic"/>
          <w:b/>
          <w:bCs/>
          <w:sz w:val="38"/>
          <w:szCs w:val="38"/>
          <w:rtl/>
        </w:rPr>
        <w:t xml:space="preserve">في أَحاديثَ كَثيرةٍ. فَعَنْ أُسامَةَ بنِ زَيدٍ قالَ: بَعَثَنا رَسولُ اللهِ ﷺ في سَرِيَّةٍ، فَصَبَّحنا </w:t>
      </w:r>
      <w:proofErr w:type="spellStart"/>
      <w:r w:rsidRPr="00A923BB">
        <w:rPr>
          <w:rFonts w:ascii="Traditional Arabic" w:hAnsi="Traditional Arabic" w:cs="Traditional Arabic"/>
          <w:b/>
          <w:bCs/>
          <w:sz w:val="38"/>
          <w:szCs w:val="38"/>
          <w:rtl/>
        </w:rPr>
        <w:t>الحُرَقاتِ</w:t>
      </w:r>
      <w:proofErr w:type="spellEnd"/>
      <w:r w:rsidRPr="00A923BB">
        <w:rPr>
          <w:rFonts w:ascii="Traditional Arabic" w:hAnsi="Traditional Arabic" w:cs="Traditional Arabic"/>
          <w:b/>
          <w:bCs/>
          <w:sz w:val="38"/>
          <w:szCs w:val="38"/>
          <w:rtl/>
        </w:rPr>
        <w:t xml:space="preserve"> مِن جُهَينَةَ، فَأَدرَكتُ رَجُلًا فَقالَ: لا إلهَ إلّا اللهُ، فَطَعَنتُهُ فَوَقَعَ في نَفسي مِن ذلكَ، فَذَكَرتُهُ لِلنَّبيِّ ﷺ، فَقالَ رَسولُ اللهِ ﷺ: «أقالَ لا إلهَ إلّا اللهُ وَقَتَلتَهُ؟» قالَ: قُلتُ: يا رَسولَ اللهِ، إنَّما قالَها خَوفًا مِن السِّلاحِ، قالَ: «أفَلا شَقَقتَ عَن قَلبِهِ حَتّى تَعلَمَ أقالَها أم لا؟» فَما زالَ يُكَرِّرُها عَلَيَّ حتّى تَمَنَّيتُ أنّي أَسلَمتُ يومَئذٍ". (مسلم)</w:t>
      </w:r>
      <w:r w:rsidRPr="00A923BB">
        <w:rPr>
          <w:rFonts w:ascii="Traditional Arabic" w:hAnsi="Traditional Arabic" w:cs="Traditional Arabic"/>
          <w:b/>
          <w:bCs/>
          <w:sz w:val="38"/>
          <w:szCs w:val="38"/>
        </w:rPr>
        <w:t>.</w:t>
      </w:r>
    </w:p>
    <w:p w14:paraId="1F0AD3D7"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 xml:space="preserve">وهذا الحديثُ والمَوقِفُ النبويُّ الشَّريفُ مع أُسامَةَ بنِ زَيدٍ رضيَ اللهُ عنهُ، فيهِ دَلالةٌ واضِحةٌ على وُجوبِ الحُكمِ بالظاهرِ، والتحذيرِ الشديدِ مِن تَجاوُزِ الظاهرِ إلى السَّرائرِ، والحُكمِ على ما في القلوبِ دونَ بَيِّنَةٍ ودَليلٍ. قالَ الخَطّابيُّ: "فيهِ مِن الفِقهِ أنَّ الكافِرَ إذا تَكلَّمَ بالشَّهادَةِ وإن لَم يَصِفِ الإيمانَ وَجَبَ الكَفُّ عنهُ </w:t>
      </w:r>
      <w:r w:rsidRPr="00A923BB">
        <w:rPr>
          <w:rFonts w:ascii="Traditional Arabic" w:hAnsi="Traditional Arabic" w:cs="Traditional Arabic"/>
          <w:b/>
          <w:bCs/>
          <w:sz w:val="38"/>
          <w:szCs w:val="38"/>
          <w:rtl/>
        </w:rPr>
        <w:lastRenderedPageBreak/>
        <w:t>والوُقوفُ عن قَتلِهِ، سَواءٌ أكانَ بَعدَ القُدرَةِ أم قَبلَها". وقالَ ابنُ حَجرٍ: "وفيهِ دليلٌ على تَرَتُّبِ الأحكامِ على الأسبابِ الظاهرةِ دونَ الباطنةِ</w:t>
      </w:r>
      <w:r w:rsidRPr="00A923BB">
        <w:rPr>
          <w:rFonts w:ascii="Traditional Arabic" w:hAnsi="Traditional Arabic" w:cs="Traditional Arabic"/>
          <w:b/>
          <w:bCs/>
          <w:sz w:val="38"/>
          <w:szCs w:val="38"/>
        </w:rPr>
        <w:t>".</w:t>
      </w:r>
    </w:p>
    <w:p w14:paraId="7D6DA41C"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وقالَ النَّوويُّ: "مَعناهُ: أنَّكَ إنَّما كُلِّفتَ بالعَملِ بالظاهرِ وما يَنطِقُ بهِ اللسانُ، وأمّا القلبُ فليسَ لَكَ طريقٌ إلى مَعرِفَةِ ما فيهِ، وفيهِ دليلٌ للقاعِدةِ المعرُوفةِ في الفِقهِ والأُصولِ: أنَّ الأحكامَ يُعمَلُ فيها بالظَّواهِرِ، واللهُ يَتَوَلّى السَّرائرَ</w:t>
      </w:r>
      <w:r w:rsidRPr="00A923BB">
        <w:rPr>
          <w:rFonts w:ascii="Traditional Arabic" w:hAnsi="Traditional Arabic" w:cs="Traditional Arabic"/>
          <w:b/>
          <w:bCs/>
          <w:sz w:val="38"/>
          <w:szCs w:val="38"/>
        </w:rPr>
        <w:t>".</w:t>
      </w:r>
    </w:p>
    <w:p w14:paraId="723DD189"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ويُوضِّحُ هذا الأمرَ الرَّسولُ اللهِ ﷺ في واقِعَةٍ وقِصَّةٍ مُشابِهةٍ في حديثٍ آخَرَ فيقولُ ﷺ: «إنّي لم أُؤمَرْ أن أَنقُبَ عن قلوبِ الناسِ ولا أَشُقَّ بُطونَهُم». (متَّفقٌ عليه). قالَ النَّوويُّ: "مَعناهُ إنّي أُمرتُ بالحُكمِ بالظاهرِ واللهُ يَتَوَلّى السَّرائرَ". وقالَ الشَّوكانيُّ: "لم أُومَر أن أَنقُبَ عن قلوبِ الناسِ، فإنَّ ذلكَ يَدُلُّ على قَبولِ ظاهرِ التَّوبةِ وعِصمةِ مَن يُصَلّي، فإذا كانَ الزِّنديقُ قد أظهرَ التَّوبةَ وفَعَلَ أفعالَ الإسلامِ كانَ مَعصومَ الدَّمِ</w:t>
      </w:r>
      <w:r w:rsidRPr="00A923BB">
        <w:rPr>
          <w:rFonts w:ascii="Traditional Arabic" w:hAnsi="Traditional Arabic" w:cs="Traditional Arabic"/>
          <w:b/>
          <w:bCs/>
          <w:sz w:val="38"/>
          <w:szCs w:val="38"/>
        </w:rPr>
        <w:t>".</w:t>
      </w:r>
    </w:p>
    <w:p w14:paraId="489C6F47" w14:textId="77777777" w:rsidR="00B66EB1" w:rsidRPr="00A923BB" w:rsidRDefault="00B66EB1" w:rsidP="00B66EB1">
      <w:pPr>
        <w:bidi/>
        <w:spacing w:after="0" w:line="216" w:lineRule="auto"/>
        <w:jc w:val="both"/>
        <w:rPr>
          <w:rFonts w:ascii="Traditional Arabic" w:hAnsi="Traditional Arabic" w:cs="Traditional Arabic"/>
          <w:b/>
          <w:bCs/>
          <w:sz w:val="38"/>
          <w:szCs w:val="38"/>
          <w:rtl/>
        </w:rPr>
      </w:pPr>
      <w:r w:rsidRPr="00A923BB">
        <w:rPr>
          <w:rFonts w:ascii="Traditional Arabic" w:hAnsi="Traditional Arabic" w:cs="Traditional Arabic"/>
          <w:b/>
          <w:bCs/>
          <w:sz w:val="38"/>
          <w:szCs w:val="38"/>
          <w:rtl/>
        </w:rPr>
        <w:t>فنَحنُ نَتعامَلُ مع الناسِ مِن خلالِ ظَواهِرِهِم، أمّا البَواطنُ فأمرُها إلى اللهِ، وهذا ما كانَ يَفعَلُهُ الرَّسولُ ﷺ مع قَومِهِ</w:t>
      </w:r>
      <w:r w:rsidRPr="00A923BB">
        <w:rPr>
          <w:rFonts w:ascii="Traditional Arabic" w:hAnsi="Traditional Arabic" w:cs="Traditional Arabic"/>
          <w:b/>
          <w:bCs/>
          <w:sz w:val="38"/>
          <w:szCs w:val="38"/>
        </w:rPr>
        <w:t>.</w:t>
      </w:r>
    </w:p>
    <w:p w14:paraId="3465D009" w14:textId="77777777" w:rsidR="00B66EB1" w:rsidRPr="00A923BB" w:rsidRDefault="00B66EB1" w:rsidP="00B66EB1">
      <w:pPr>
        <w:bidi/>
        <w:spacing w:after="0" w:line="216" w:lineRule="auto"/>
        <w:jc w:val="both"/>
        <w:rPr>
          <w:rFonts w:ascii="Traditional Arabic" w:hAnsi="Traditional Arabic" w:cs="Monotype Koufi"/>
          <w:b/>
          <w:bCs/>
          <w:sz w:val="38"/>
          <w:szCs w:val="38"/>
          <w:u w:val="single"/>
          <w:rtl/>
        </w:rPr>
      </w:pPr>
      <w:r w:rsidRPr="00A923BB">
        <w:rPr>
          <w:rFonts w:ascii="Traditional Arabic" w:hAnsi="Traditional Arabic" w:cs="Monotype Koufi"/>
          <w:b/>
          <w:bCs/>
          <w:sz w:val="38"/>
          <w:szCs w:val="38"/>
          <w:u w:val="single"/>
          <w:rtl/>
        </w:rPr>
        <w:t>ثانيًا: الحُكْمُ على ما في القلوبِ تَشَدُّدٌ في الدِّينِ</w:t>
      </w:r>
    </w:p>
    <w:p w14:paraId="40EAA98F"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إنَّ الحُكمَ على ما في قلوبِ العبادِ دونَ مَعرفةِ نواياهم تَشَدُّدٌ في الدِّينِ، لِذلكَ عاتَبَ الرَّسولُ ﷺ سيِّدَنا أُسامَةَ لَمّا فَعَلَ ذلكَ، ونَدِمَ أَشَدَّ النَّدَمِ لَمّا أَحَسَّ بِخُطورَةِ الأَمرِ حتّى قالَ: (حَتَّى تَمَنَّيْتُ أَنِّي لَمْ أَكُنْ أَسْلَمْتُ قَبْلَ ذَلِكَ الْيَوْمَ)، قالَ ابنُ حَجَرٍ": أَيْ: أَنَّ إِسْلامي كانَ ذلكَ اليَومَ، لِأَنَّ الإِسلامَ يَجُبُّ ما قَبلَهُ، فَتَمَنَّى أَنْ يَكُونَ ذلكَ الوَقتُ أَوَّلَ دُخولِهِ في الإِسلامِ لِيَأمَنَ مِن جَريرَةِ تِلكَ الفَعلَةِ، وَلَمْ يُرِدْ أَنَّهُ تَمَنَّى أَنْ لا يَكُونَ مُسلِمًا قَبلَ ذلكَ". (فَتحُ الباري)</w:t>
      </w:r>
      <w:r w:rsidRPr="00A923BB">
        <w:rPr>
          <w:rFonts w:ascii="Traditional Arabic" w:hAnsi="Traditional Arabic" w:cs="Traditional Arabic"/>
          <w:b/>
          <w:bCs/>
          <w:sz w:val="38"/>
          <w:szCs w:val="38"/>
        </w:rPr>
        <w:t>.</w:t>
      </w:r>
    </w:p>
    <w:p w14:paraId="0577A6F3"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 xml:space="preserve">وقالَ الإِمامُ النَّوويُّ: "مَعناهُ: لَم يَكُن تَقَدَّمَ </w:t>
      </w:r>
      <w:proofErr w:type="gramStart"/>
      <w:r w:rsidRPr="00A923BB">
        <w:rPr>
          <w:rFonts w:ascii="Traditional Arabic" w:hAnsi="Traditional Arabic" w:cs="Traditional Arabic"/>
          <w:b/>
          <w:bCs/>
          <w:sz w:val="38"/>
          <w:szCs w:val="38"/>
          <w:rtl/>
        </w:rPr>
        <w:t>إِسلامي</w:t>
      </w:r>
      <w:proofErr w:type="gramEnd"/>
      <w:r w:rsidRPr="00A923BB">
        <w:rPr>
          <w:rFonts w:ascii="Traditional Arabic" w:hAnsi="Traditional Arabic" w:cs="Traditional Arabic"/>
          <w:b/>
          <w:bCs/>
          <w:sz w:val="38"/>
          <w:szCs w:val="38"/>
          <w:rtl/>
        </w:rPr>
        <w:t xml:space="preserve"> بَلِ ابتدأتُ الآنَ الإِسلامَ لِيَمحُوَ عَنّي ما تَقَدَّمَ، وقالَ هذا الكلامَ مِن عِظَمِ ما وَقَعَ فيهِ</w:t>
      </w:r>
      <w:r w:rsidRPr="00A923BB">
        <w:rPr>
          <w:rFonts w:ascii="Traditional Arabic" w:hAnsi="Traditional Arabic" w:cs="Traditional Arabic"/>
          <w:b/>
          <w:bCs/>
          <w:sz w:val="38"/>
          <w:szCs w:val="38"/>
        </w:rPr>
        <w:t>".</w:t>
      </w:r>
    </w:p>
    <w:p w14:paraId="5A4C5D24"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 xml:space="preserve">لِذلكَ أَمَرَنا الشَّرعُ الحَكيمُ بِالتَّثَبُّتِ مِن الأَمرِ وعدمِ السُّرعَةِ في الحُكمِ على الآخَرينَ. قالَ تعالى: </w:t>
      </w:r>
      <w:proofErr w:type="gramStart"/>
      <w:r w:rsidRPr="00A923BB">
        <w:rPr>
          <w:rFonts w:ascii="Traditional Arabic" w:hAnsi="Traditional Arabic" w:cs="Traditional Arabic"/>
          <w:b/>
          <w:bCs/>
          <w:sz w:val="38"/>
          <w:szCs w:val="38"/>
          <w:rtl/>
        </w:rPr>
        <w:t>{ يَا</w:t>
      </w:r>
      <w:proofErr w:type="gramEnd"/>
      <w:r w:rsidRPr="00A923BB">
        <w:rPr>
          <w:rFonts w:ascii="Traditional Arabic" w:hAnsi="Traditional Arabic" w:cs="Traditional Arabic"/>
          <w:b/>
          <w:bCs/>
          <w:sz w:val="38"/>
          <w:szCs w:val="38"/>
          <w:rtl/>
        </w:rPr>
        <w:t xml:space="preserve"> أَيُّهَا الَّذِينَ آمَنُوا إِذَا ضَرَبْتُمْ فِي سَبِيلِ اللَّهِ فَتَبَيَّنُوا وَلَا تَقُولُوا لِمَنْ أَلْقَى إِلَيْكُمُ السَّلَامَ لَسْتَ </w:t>
      </w:r>
      <w:proofErr w:type="gramStart"/>
      <w:r w:rsidRPr="00A923BB">
        <w:rPr>
          <w:rFonts w:ascii="Traditional Arabic" w:hAnsi="Traditional Arabic" w:cs="Traditional Arabic"/>
          <w:b/>
          <w:bCs/>
          <w:sz w:val="38"/>
          <w:szCs w:val="38"/>
          <w:rtl/>
        </w:rPr>
        <w:t>مُؤْمِنًا }</w:t>
      </w:r>
      <w:proofErr w:type="gramEnd"/>
      <w:r w:rsidRPr="00A923BB">
        <w:rPr>
          <w:rFonts w:ascii="Traditional Arabic" w:hAnsi="Traditional Arabic" w:cs="Traditional Arabic"/>
          <w:b/>
          <w:bCs/>
          <w:sz w:val="38"/>
          <w:szCs w:val="38"/>
          <w:rtl/>
        </w:rPr>
        <w:t>. [النِّساء: ٩٤]. يقولُ الطَّاهِرُ ابنُ عاشورٍ: "التَّبَيُّنُ: شِدَّةُ طَلَبِ البَيانِ، أَيِ: التَّأَمُّلُ القَويُّ، ...فَتَبَيَّنُوا.. أَي: تَثَبَّتُوا واطلُبوا بَيانَ الأُمورِ، فَلا تَعجَلوا فَتَتَّبِعوا الخَواطِرَ الخاطِفَةَ الخاطِئَةَ". [التَّحريرُ والتَّنوير]</w:t>
      </w:r>
      <w:r w:rsidRPr="00A923BB">
        <w:rPr>
          <w:rFonts w:ascii="Traditional Arabic" w:hAnsi="Traditional Arabic" w:cs="Traditional Arabic"/>
          <w:b/>
          <w:bCs/>
          <w:sz w:val="38"/>
          <w:szCs w:val="38"/>
        </w:rPr>
        <w:t>.</w:t>
      </w:r>
    </w:p>
    <w:p w14:paraId="3E9E1601"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 xml:space="preserve">وسَبَبُ نُزولِ الآيَةِ الكَريمَةِ ما رُوِيَ عَنِ ابنِ عَبّاسٍ، قالَ: "مَرَّ رَجُلٌ مِن بَني سُلَيمٍ على نَفَرٍ مِن أَصحابِ رَسولِ اللهِ ﷺ ومَعَهُ غَنَمٌ لَهُ، فَسَلَّمَ عليهِم، قالوا: ما سَلَّمَ عليكُم إِلّا لِيَتَعَوَّذَ مِنكُم، فَقاموا فَقَتَلوهُ وأَخَذوا غَنَمَهُ، فَأَتَوا بِها رَسولَ اللهِ ﷺ. فَأَنزَلَ اللهُ تعالى: </w:t>
      </w:r>
      <w:proofErr w:type="gramStart"/>
      <w:r w:rsidRPr="00A923BB">
        <w:rPr>
          <w:rFonts w:ascii="Traditional Arabic" w:hAnsi="Traditional Arabic" w:cs="Traditional Arabic"/>
          <w:b/>
          <w:bCs/>
          <w:sz w:val="38"/>
          <w:szCs w:val="38"/>
          <w:rtl/>
        </w:rPr>
        <w:t>{ يَا</w:t>
      </w:r>
      <w:proofErr w:type="gramEnd"/>
      <w:r w:rsidRPr="00A923BB">
        <w:rPr>
          <w:rFonts w:ascii="Traditional Arabic" w:hAnsi="Traditional Arabic" w:cs="Traditional Arabic"/>
          <w:b/>
          <w:bCs/>
          <w:sz w:val="38"/>
          <w:szCs w:val="38"/>
          <w:rtl/>
        </w:rPr>
        <w:t xml:space="preserve"> أَيُّهَا الَّذِينَ آمَنُوا إِذَا ضَرَبْتُمْ فِي سَبِيلِ اللَّهِ فَتَبَيَّنُوا وَلَا تَقُولُوا لِمَنْ أَلْقَى إِلَيْكُمُ السَّلَامَ لَسْتَ </w:t>
      </w:r>
      <w:proofErr w:type="gramStart"/>
      <w:r w:rsidRPr="00A923BB">
        <w:rPr>
          <w:rFonts w:ascii="Traditional Arabic" w:hAnsi="Traditional Arabic" w:cs="Traditional Arabic"/>
          <w:b/>
          <w:bCs/>
          <w:sz w:val="38"/>
          <w:szCs w:val="38"/>
          <w:rtl/>
        </w:rPr>
        <w:t>مُؤْمِنًا }</w:t>
      </w:r>
      <w:proofErr w:type="gramEnd"/>
      <w:r w:rsidRPr="00A923BB">
        <w:rPr>
          <w:rFonts w:ascii="Traditional Arabic" w:hAnsi="Traditional Arabic" w:cs="Traditional Arabic"/>
          <w:b/>
          <w:bCs/>
          <w:sz w:val="38"/>
          <w:szCs w:val="38"/>
          <w:rtl/>
        </w:rPr>
        <w:t xml:space="preserve"> [النِّساء: 94]". «الترمذيُّ وحَسَّنَهُ</w:t>
      </w:r>
      <w:r w:rsidRPr="00A923BB">
        <w:rPr>
          <w:rFonts w:ascii="Traditional Arabic" w:hAnsi="Traditional Arabic" w:cs="Traditional Arabic"/>
          <w:b/>
          <w:bCs/>
          <w:sz w:val="38"/>
          <w:szCs w:val="38"/>
        </w:rPr>
        <w:t>».</w:t>
      </w:r>
    </w:p>
    <w:p w14:paraId="51BEFBBB"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lastRenderedPageBreak/>
        <w:t xml:space="preserve">لِذلكَ أَمَرَنا اللهُ تعالى بِالتَّثَبُّتِ والتَّبَيُّنِ فقالَ تعالى: </w:t>
      </w:r>
      <w:proofErr w:type="gramStart"/>
      <w:r w:rsidRPr="00A923BB">
        <w:rPr>
          <w:rFonts w:ascii="Traditional Arabic" w:hAnsi="Traditional Arabic" w:cs="Traditional Arabic"/>
          <w:b/>
          <w:bCs/>
          <w:sz w:val="38"/>
          <w:szCs w:val="38"/>
          <w:rtl/>
        </w:rPr>
        <w:t>{ يَا</w:t>
      </w:r>
      <w:proofErr w:type="gramEnd"/>
      <w:r w:rsidRPr="00A923BB">
        <w:rPr>
          <w:rFonts w:ascii="Traditional Arabic" w:hAnsi="Traditional Arabic" w:cs="Traditional Arabic"/>
          <w:b/>
          <w:bCs/>
          <w:sz w:val="38"/>
          <w:szCs w:val="38"/>
          <w:rtl/>
        </w:rPr>
        <w:t xml:space="preserve"> أَيُّهَا الَّذِينَ آمَنُوا إِنْ جَاءَكُمْ فَاسِقٌ بِنَبَإٍ فَتَبَيَّنُوا أَنْ تُصِيبُوا قَوْمًا بِجَهَالَةٍ فَتُصْبِحُوا عَلَى مَا فَعَلْتُمْ </w:t>
      </w:r>
      <w:proofErr w:type="gramStart"/>
      <w:r w:rsidRPr="00A923BB">
        <w:rPr>
          <w:rFonts w:ascii="Traditional Arabic" w:hAnsi="Traditional Arabic" w:cs="Traditional Arabic"/>
          <w:b/>
          <w:bCs/>
          <w:sz w:val="38"/>
          <w:szCs w:val="38"/>
          <w:rtl/>
        </w:rPr>
        <w:t>نَادِمِينَ }</w:t>
      </w:r>
      <w:proofErr w:type="gramEnd"/>
      <w:r w:rsidRPr="00A923BB">
        <w:rPr>
          <w:rFonts w:ascii="Traditional Arabic" w:hAnsi="Traditional Arabic" w:cs="Traditional Arabic"/>
          <w:b/>
          <w:bCs/>
          <w:sz w:val="38"/>
          <w:szCs w:val="38"/>
          <w:rtl/>
        </w:rPr>
        <w:t>. [الحُجُرات: ٦]</w:t>
      </w:r>
      <w:r w:rsidRPr="00A923BB">
        <w:rPr>
          <w:rFonts w:ascii="Traditional Arabic" w:hAnsi="Traditional Arabic" w:cs="Traditional Arabic"/>
          <w:b/>
          <w:bCs/>
          <w:sz w:val="38"/>
          <w:szCs w:val="38"/>
        </w:rPr>
        <w:t>.</w:t>
      </w:r>
    </w:p>
    <w:p w14:paraId="26CC06D5" w14:textId="77777777" w:rsidR="00B66EB1" w:rsidRPr="00A923BB" w:rsidRDefault="00B66EB1" w:rsidP="00B66EB1">
      <w:pPr>
        <w:bidi/>
        <w:spacing w:after="0" w:line="216" w:lineRule="auto"/>
        <w:jc w:val="both"/>
        <w:rPr>
          <w:rFonts w:ascii="Traditional Arabic" w:hAnsi="Traditional Arabic" w:cs="Traditional Arabic"/>
          <w:b/>
          <w:bCs/>
          <w:sz w:val="38"/>
          <w:szCs w:val="38"/>
          <w:rtl/>
        </w:rPr>
      </w:pPr>
      <w:r w:rsidRPr="00A923BB">
        <w:rPr>
          <w:rFonts w:ascii="Traditional Arabic" w:hAnsi="Traditional Arabic" w:cs="Traditional Arabic"/>
          <w:b/>
          <w:bCs/>
          <w:sz w:val="38"/>
          <w:szCs w:val="38"/>
          <w:rtl/>
        </w:rPr>
        <w:t>فَكَم مِن أُناسٍ مِن خَوارِجِ العَصرِ قَديمًا وحَديثًا لَم يَتَثَبَّتوا أو يَتَفَقَّهوا في الدِّينِ وأَحكامِهِ حتّى كَفَّروا الناسَ وخَرَجوا عليهِم بِأَسيافِهِم. يقولُ الإِمامُ مالِكٌ رحمهُ اللهُ: "إِنَّ أَقوامًا ابتَغَوا العِبادَةَ وأَضاعوا العِلمَ، فَخَرَجوا على أُمَّةِ مُحَمَّدٍ</w:t>
      </w:r>
      <w:r w:rsidRPr="00A923BB">
        <w:rPr>
          <w:rFonts w:ascii="Traditional Arabic" w:hAnsi="Traditional Arabic" w:cs="Traditional Arabic"/>
          <w:b/>
          <w:bCs/>
          <w:sz w:val="38"/>
          <w:szCs w:val="38"/>
        </w:rPr>
        <w:t xml:space="preserve"> </w:t>
      </w:r>
      <w:r w:rsidRPr="00B66EB1">
        <w:rPr>
          <w:rFonts w:ascii="Sakkal Majalla" w:hAnsi="Sakkal Majalla" w:cs="Sakkal Majalla"/>
          <w:sz w:val="38"/>
          <w:szCs w:val="38"/>
          <w:rtl/>
          <w:lang w:bidi="ar-EG"/>
        </w:rPr>
        <w:t>ﷺ</w:t>
      </w:r>
      <w:r w:rsidRPr="00A923BB">
        <w:rPr>
          <w:rFonts w:ascii="Traditional Arabic" w:hAnsi="Traditional Arabic" w:cs="Traditional Arabic"/>
          <w:b/>
          <w:bCs/>
          <w:sz w:val="38"/>
          <w:szCs w:val="38"/>
        </w:rPr>
        <w:t xml:space="preserve"> </w:t>
      </w:r>
      <w:r w:rsidRPr="00A923BB">
        <w:rPr>
          <w:rFonts w:ascii="Traditional Arabic" w:hAnsi="Traditional Arabic" w:cs="Traditional Arabic"/>
          <w:b/>
          <w:bCs/>
          <w:sz w:val="38"/>
          <w:szCs w:val="38"/>
          <w:rtl/>
        </w:rPr>
        <w:t>بِأَسيافِهِم، ولَو ابتَغوا العِلمَ لَحَجَزَهُم عَن ذلكَ". (مِفتاحُ دارِ السَّعادةِ لابنِ القَيِّم)</w:t>
      </w:r>
      <w:r w:rsidRPr="00A923BB">
        <w:rPr>
          <w:rFonts w:ascii="Traditional Arabic" w:hAnsi="Traditional Arabic" w:cs="Traditional Arabic"/>
          <w:b/>
          <w:bCs/>
          <w:sz w:val="38"/>
          <w:szCs w:val="38"/>
        </w:rPr>
        <w:t>.</w:t>
      </w:r>
    </w:p>
    <w:p w14:paraId="7C2EE14F"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فَالتَّشَدُّدُ في الدِّينِ والفَتوى بغيرِ عِلمٍ، أو الفَهمُ المَغلُوطُ لِنُصوصِ الشَّريعةِ الغَرّاءِ، قد يُؤدّي إلى الشَّقاءِ، بَل إلى الهَلاكِ والمَوتِ. فَعَنْ جابِرٍ قالَ: خَرَجنا في سَفَرٍ فَأصابَ رَجُلًا مِنّا حَجَرٌ فَشَجَّهُ في رَأسِهِ، ثُمَّ احتَلَمَ فَسَأَلَ أَصحابَهُ فقالَ: هَل تَجِدونَ لي رُخصَةً في التَّيَمُّمِ؟ فقالوا: ما نَجِدُ لَكَ رُخصَةً وأَنتَ تَقدِرُ على الماءِ فاغتَسَلَ فماتَ، فَلَمّا قَدِمنا على النَّبيِّ</w:t>
      </w:r>
      <w:r w:rsidRPr="00A923BB">
        <w:rPr>
          <w:rFonts w:ascii="Traditional Arabic" w:hAnsi="Traditional Arabic" w:cs="Traditional Arabic"/>
          <w:b/>
          <w:bCs/>
          <w:sz w:val="38"/>
          <w:szCs w:val="38"/>
        </w:rPr>
        <w:t xml:space="preserve"> </w:t>
      </w:r>
      <w:r w:rsidRPr="00B66EB1">
        <w:rPr>
          <w:rFonts w:ascii="Sakkal Majalla" w:hAnsi="Sakkal Majalla" w:cs="Sakkal Majalla"/>
          <w:sz w:val="38"/>
          <w:szCs w:val="38"/>
          <w:rtl/>
          <w:lang w:bidi="ar-EG"/>
        </w:rPr>
        <w:t>ﷺ</w:t>
      </w:r>
      <w:r w:rsidRPr="00A923BB">
        <w:rPr>
          <w:rFonts w:ascii="Traditional Arabic" w:hAnsi="Traditional Arabic" w:cs="Traditional Arabic"/>
          <w:b/>
          <w:bCs/>
          <w:sz w:val="38"/>
          <w:szCs w:val="38"/>
        </w:rPr>
        <w:t xml:space="preserve"> </w:t>
      </w:r>
      <w:r w:rsidRPr="00A923BB">
        <w:rPr>
          <w:rFonts w:ascii="Traditional Arabic" w:hAnsi="Traditional Arabic" w:cs="Traditional Arabic"/>
          <w:b/>
          <w:bCs/>
          <w:sz w:val="38"/>
          <w:szCs w:val="38"/>
          <w:rtl/>
        </w:rPr>
        <w:t>أُخبِرَ بِذلكَ فقالَ: «قَتَلوهُ قَتَلَهُمُ اللهُ أَلا سَأَلوا إذ لَم يَعلَموا فإنَّما شِفاءُ العِيِّ السُّؤالُ، إنَّما كانَ يَكفيهِ أن يَتَيَمَّمَ ويَعصِرَ على جُرحِهِ خِرقَةً، ثُمَّ يَمسَحَ عليها ويَغسِلَ سائِرَ جَسَدِهِ». (أبو داودَ وابنُ ماجَةَ بسَندٍ حَسَنٍ)</w:t>
      </w:r>
      <w:r w:rsidRPr="00A923BB">
        <w:rPr>
          <w:rFonts w:ascii="Traditional Arabic" w:hAnsi="Traditional Arabic" w:cs="Traditional Arabic"/>
          <w:b/>
          <w:bCs/>
          <w:sz w:val="38"/>
          <w:szCs w:val="38"/>
        </w:rPr>
        <w:t>.</w:t>
      </w:r>
    </w:p>
    <w:p w14:paraId="2D867BED" w14:textId="77777777" w:rsidR="00B66EB1" w:rsidRPr="00A923BB" w:rsidRDefault="00B66EB1" w:rsidP="00B66EB1">
      <w:pPr>
        <w:bidi/>
        <w:spacing w:after="0" w:line="216" w:lineRule="auto"/>
        <w:jc w:val="both"/>
        <w:rPr>
          <w:rFonts w:ascii="Traditional Arabic" w:hAnsi="Traditional Arabic" w:cs="Traditional Arabic"/>
          <w:b/>
          <w:bCs/>
          <w:sz w:val="38"/>
          <w:szCs w:val="38"/>
          <w:rtl/>
        </w:rPr>
      </w:pPr>
      <w:r w:rsidRPr="00A923BB">
        <w:rPr>
          <w:rFonts w:ascii="Traditional Arabic" w:hAnsi="Traditional Arabic" w:cs="Traditional Arabic"/>
          <w:b/>
          <w:bCs/>
          <w:sz w:val="38"/>
          <w:szCs w:val="38"/>
          <w:rtl/>
        </w:rPr>
        <w:t>فهؤلاءِ تَشَدَّدوا في الدِّينِ والحُكمِ في المَسأَلَةِ، فَأدّى ذلكَ إلى هَلاكِ الرَّجُلِ ومَوتِهِ!! فَلابُدَّ مِن الرُّجوعِ إلى أهلِ الذِّكرِ والتَّخَصُّصِ في كُلِّ مَجالٍ</w:t>
      </w:r>
      <w:r w:rsidRPr="00A923BB">
        <w:rPr>
          <w:rFonts w:ascii="Traditional Arabic" w:hAnsi="Traditional Arabic" w:cs="Traditional Arabic"/>
          <w:b/>
          <w:bCs/>
          <w:sz w:val="38"/>
          <w:szCs w:val="38"/>
        </w:rPr>
        <w:t>.</w:t>
      </w:r>
    </w:p>
    <w:p w14:paraId="1B4D000D" w14:textId="77777777" w:rsidR="00B66EB1" w:rsidRPr="00A923BB" w:rsidRDefault="00B66EB1" w:rsidP="00B66EB1">
      <w:pPr>
        <w:bidi/>
        <w:spacing w:after="0" w:line="216" w:lineRule="auto"/>
        <w:jc w:val="both"/>
        <w:rPr>
          <w:rFonts w:ascii="Traditional Arabic" w:hAnsi="Traditional Arabic" w:cs="Monotype Koufi"/>
          <w:b/>
          <w:bCs/>
          <w:sz w:val="38"/>
          <w:szCs w:val="38"/>
          <w:u w:val="single"/>
          <w:rtl/>
        </w:rPr>
      </w:pPr>
      <w:r w:rsidRPr="00A923BB">
        <w:rPr>
          <w:rFonts w:ascii="Traditional Arabic" w:hAnsi="Traditional Arabic" w:cs="Monotype Koufi"/>
          <w:b/>
          <w:bCs/>
          <w:sz w:val="38"/>
          <w:szCs w:val="38"/>
          <w:u w:val="single"/>
          <w:rtl/>
        </w:rPr>
        <w:t>ثالثًا: حَقُّ الحَياةِ والكَرامةِ لِلإِنسَانِ</w:t>
      </w:r>
      <w:r w:rsidRPr="00A923BB">
        <w:rPr>
          <w:rFonts w:ascii="Traditional Arabic" w:hAnsi="Traditional Arabic" w:cs="Monotype Koufi"/>
          <w:b/>
          <w:bCs/>
          <w:sz w:val="38"/>
          <w:szCs w:val="38"/>
          <w:u w:val="single"/>
        </w:rPr>
        <w:t>.</w:t>
      </w:r>
    </w:p>
    <w:p w14:paraId="7407BB1A" w14:textId="77777777" w:rsidR="00B66EB1" w:rsidRPr="00A923BB" w:rsidRDefault="00B66EB1" w:rsidP="00B66EB1">
      <w:pPr>
        <w:bidi/>
        <w:spacing w:after="0" w:line="216" w:lineRule="auto"/>
        <w:jc w:val="both"/>
        <w:rPr>
          <w:rFonts w:ascii="Traditional Arabic" w:hAnsi="Traditional Arabic" w:cs="Traditional Arabic"/>
          <w:b/>
          <w:bCs/>
          <w:sz w:val="36"/>
          <w:szCs w:val="36"/>
        </w:rPr>
      </w:pPr>
      <w:r w:rsidRPr="00A923BB">
        <w:rPr>
          <w:rFonts w:ascii="Traditional Arabic" w:hAnsi="Traditional Arabic" w:cs="Traditional Arabic"/>
          <w:b/>
          <w:bCs/>
          <w:sz w:val="36"/>
          <w:szCs w:val="36"/>
          <w:rtl/>
        </w:rPr>
        <w:t xml:space="preserve">إنَّ الإِسلامَ كَفَلَ لِلجَميعِ حَقَّ الحَياةِ والكَرامةِ أَحياءً وأَمواتًا مُسلِمينَ وغَيرَ مُسلِمينَ، قالَ تعالى: {وَلَقَدْ كَرَّمْنَا بَنِي آدَمَ وَحَمَلْنَاهُمْ فِي الْبَرِّ وَالْبَحْرِ وَرَزَقْنَاهُمْ مِنَ الطَّيِّبَاتِ وَفَضَّلْنَاهُمْ عَلَى كَثِيرٍ مِمَّنْ خَلَقْنَا </w:t>
      </w:r>
      <w:r w:rsidRPr="00B66EB1">
        <w:rPr>
          <w:rFonts w:ascii="Traditional Arabic" w:hAnsi="Traditional Arabic" w:cs="Traditional Arabic" w:hint="cs"/>
          <w:b/>
          <w:bCs/>
          <w:sz w:val="36"/>
          <w:szCs w:val="36"/>
          <w:rtl/>
        </w:rPr>
        <w:t>تَفْضِيلًا}</w:t>
      </w:r>
      <w:r w:rsidRPr="00A923BB">
        <w:rPr>
          <w:rFonts w:ascii="Traditional Arabic" w:hAnsi="Traditional Arabic" w:cs="Traditional Arabic"/>
          <w:b/>
          <w:bCs/>
          <w:sz w:val="36"/>
          <w:szCs w:val="36"/>
          <w:rtl/>
        </w:rPr>
        <w:t>. (الإِسراء: 70)</w:t>
      </w:r>
      <w:r w:rsidRPr="00A923BB">
        <w:rPr>
          <w:rFonts w:ascii="Traditional Arabic" w:hAnsi="Traditional Arabic" w:cs="Traditional Arabic"/>
          <w:b/>
          <w:bCs/>
          <w:sz w:val="36"/>
          <w:szCs w:val="36"/>
        </w:rPr>
        <w:t>.</w:t>
      </w:r>
    </w:p>
    <w:p w14:paraId="67A1C01D"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وعَنْ جابِرِ بنِ عبدِ اللهِ رضيَ اللهُ عنهُما، قالَ: مَرَّ بِنا جِنازَةٌ، فَقامَ لَها النَّبيُّ</w:t>
      </w:r>
      <w:r w:rsidRPr="00A923BB">
        <w:rPr>
          <w:rFonts w:ascii="Traditional Arabic" w:hAnsi="Traditional Arabic" w:cs="Traditional Arabic"/>
          <w:b/>
          <w:bCs/>
          <w:sz w:val="38"/>
          <w:szCs w:val="38"/>
        </w:rPr>
        <w:t xml:space="preserve"> </w:t>
      </w:r>
      <w:r w:rsidRPr="00B66EB1">
        <w:rPr>
          <w:rFonts w:ascii="Sakkal Majalla" w:hAnsi="Sakkal Majalla" w:cs="Sakkal Majalla"/>
          <w:sz w:val="38"/>
          <w:szCs w:val="38"/>
          <w:rtl/>
          <w:lang w:bidi="ar-EG"/>
        </w:rPr>
        <w:t>ﷺ</w:t>
      </w:r>
      <w:r w:rsidRPr="00A923BB">
        <w:rPr>
          <w:rFonts w:ascii="Traditional Arabic" w:hAnsi="Traditional Arabic" w:cs="Traditional Arabic"/>
          <w:b/>
          <w:bCs/>
          <w:sz w:val="38"/>
          <w:szCs w:val="38"/>
        </w:rPr>
        <w:t xml:space="preserve"> </w:t>
      </w:r>
      <w:r w:rsidRPr="00A923BB">
        <w:rPr>
          <w:rFonts w:ascii="Traditional Arabic" w:hAnsi="Traditional Arabic" w:cs="Traditional Arabic"/>
          <w:b/>
          <w:bCs/>
          <w:sz w:val="38"/>
          <w:szCs w:val="38"/>
          <w:rtl/>
        </w:rPr>
        <w:t>وقُمنا بِهِ، فَقُلنا: يا رَسولَ اللهِ إِنَّها جِنازَةُ يَهُوديٍّ، قالَ: «أَلَيسَتْ نَفسًا». (البُخاري)</w:t>
      </w:r>
      <w:r w:rsidRPr="00A923BB">
        <w:rPr>
          <w:rFonts w:ascii="Traditional Arabic" w:hAnsi="Traditional Arabic" w:cs="Traditional Arabic"/>
          <w:b/>
          <w:bCs/>
          <w:sz w:val="38"/>
          <w:szCs w:val="38"/>
        </w:rPr>
        <w:t>.</w:t>
      </w:r>
    </w:p>
    <w:p w14:paraId="4354197D"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فَمَعَ أَنَّها جِنازَةُ يَهُوديٍّ، قامَ الرَّسولُ</w:t>
      </w:r>
      <w:r w:rsidRPr="00A923BB">
        <w:rPr>
          <w:rFonts w:ascii="Traditional Arabic" w:hAnsi="Traditional Arabic" w:cs="Traditional Arabic"/>
          <w:b/>
          <w:bCs/>
          <w:sz w:val="38"/>
          <w:szCs w:val="38"/>
        </w:rPr>
        <w:t xml:space="preserve"> </w:t>
      </w:r>
      <w:r w:rsidRPr="00B66EB1">
        <w:rPr>
          <w:rFonts w:ascii="Sakkal Majalla" w:hAnsi="Sakkal Majalla" w:cs="Sakkal Majalla"/>
          <w:sz w:val="38"/>
          <w:szCs w:val="38"/>
          <w:rtl/>
          <w:lang w:bidi="ar-EG"/>
        </w:rPr>
        <w:t>ﷺ</w:t>
      </w:r>
      <w:r w:rsidRPr="00A923BB">
        <w:rPr>
          <w:rFonts w:ascii="Traditional Arabic" w:hAnsi="Traditional Arabic" w:cs="Traditional Arabic"/>
          <w:b/>
          <w:bCs/>
          <w:sz w:val="38"/>
          <w:szCs w:val="38"/>
        </w:rPr>
        <w:t xml:space="preserve"> </w:t>
      </w:r>
      <w:r w:rsidRPr="00A923BB">
        <w:rPr>
          <w:rFonts w:ascii="Traditional Arabic" w:hAnsi="Traditional Arabic" w:cs="Traditional Arabic"/>
          <w:b/>
          <w:bCs/>
          <w:sz w:val="38"/>
          <w:szCs w:val="38"/>
          <w:rtl/>
        </w:rPr>
        <w:t>وقامَ الصَّحابةُ رِضوانُ اللهِ عليهم مَعَهُ تَكريمًا لِلنَّفسِ الإِنسانيَّةِ</w:t>
      </w:r>
      <w:r w:rsidRPr="00A923BB">
        <w:rPr>
          <w:rFonts w:ascii="Traditional Arabic" w:hAnsi="Traditional Arabic" w:cs="Traditional Arabic"/>
          <w:b/>
          <w:bCs/>
          <w:sz w:val="38"/>
          <w:szCs w:val="38"/>
        </w:rPr>
        <w:t>.</w:t>
      </w:r>
    </w:p>
    <w:p w14:paraId="0C629B0B" w14:textId="77777777" w:rsidR="00B66EB1" w:rsidRPr="00A923BB" w:rsidRDefault="00B66EB1" w:rsidP="00B66EB1">
      <w:pPr>
        <w:bidi/>
        <w:spacing w:after="0" w:line="216" w:lineRule="auto"/>
        <w:jc w:val="both"/>
        <w:rPr>
          <w:rFonts w:ascii="Traditional Arabic" w:hAnsi="Traditional Arabic" w:cs="Traditional Arabic"/>
          <w:b/>
          <w:bCs/>
          <w:sz w:val="36"/>
          <w:szCs w:val="36"/>
        </w:rPr>
      </w:pPr>
      <w:r w:rsidRPr="00A923BB">
        <w:rPr>
          <w:rFonts w:ascii="Traditional Arabic" w:hAnsi="Traditional Arabic" w:cs="Traditional Arabic"/>
          <w:b/>
          <w:bCs/>
          <w:sz w:val="36"/>
          <w:szCs w:val="36"/>
          <w:rtl/>
        </w:rPr>
        <w:t xml:space="preserve">لِذلكَ يُشَدِّدُ الإِسلامُ على حُرمَةِ الدَّمِ، وأنَّهُ لا يَجوزُ قَتلُ إِنسانٍ ما دامَ يَنطِقُ بالشَّهادَتينِ، بِغَضِّ النَّظرِ عن سَبَبِ النُّطقِ، سَواءٌ كانَ خَوفًا أو غَيرَهُ. فَالظّاهِرُ هو ما يَقبَلُهُ الشَّرعُ، ولا يُفتَرَضُ فيهِ حُكمٌ باطِنٌ، إلّا إذا جاءَ دَليلٌ واضِحٌ على ذلكَ. لِهذا شَرَعَ الإِسلامُ القِصاصَ لِبَقاءِ حَياةِ الإِنسانِ، فقالَ تعالى: </w:t>
      </w:r>
      <w:r w:rsidRPr="00B66EB1">
        <w:rPr>
          <w:rFonts w:ascii="Traditional Arabic" w:hAnsi="Traditional Arabic" w:cs="Traditional Arabic" w:hint="cs"/>
          <w:b/>
          <w:bCs/>
          <w:sz w:val="36"/>
          <w:szCs w:val="36"/>
          <w:rtl/>
        </w:rPr>
        <w:t>{وَلَكُمْ</w:t>
      </w:r>
      <w:r w:rsidRPr="00A923BB">
        <w:rPr>
          <w:rFonts w:ascii="Traditional Arabic" w:hAnsi="Traditional Arabic" w:cs="Traditional Arabic"/>
          <w:b/>
          <w:bCs/>
          <w:sz w:val="36"/>
          <w:szCs w:val="36"/>
          <w:rtl/>
        </w:rPr>
        <w:t xml:space="preserve"> فِي الْقِصَاصِ </w:t>
      </w:r>
      <w:r w:rsidRPr="00B66EB1">
        <w:rPr>
          <w:rFonts w:ascii="Traditional Arabic" w:hAnsi="Traditional Arabic" w:cs="Traditional Arabic" w:hint="cs"/>
          <w:b/>
          <w:bCs/>
          <w:sz w:val="36"/>
          <w:szCs w:val="36"/>
          <w:rtl/>
        </w:rPr>
        <w:t>حَيَاةٌ}</w:t>
      </w:r>
      <w:r w:rsidRPr="00A923BB">
        <w:rPr>
          <w:rFonts w:ascii="Traditional Arabic" w:hAnsi="Traditional Arabic" w:cs="Traditional Arabic"/>
          <w:b/>
          <w:bCs/>
          <w:sz w:val="36"/>
          <w:szCs w:val="36"/>
          <w:rtl/>
        </w:rPr>
        <w:t>. (البَقَرَة: 179). يقولُ الإِمامُ ابنُ كَثيرٍ</w:t>
      </w:r>
      <w:r w:rsidRPr="00B66EB1">
        <w:rPr>
          <w:rFonts w:ascii="Traditional Arabic" w:hAnsi="Traditional Arabic" w:cs="Traditional Arabic" w:hint="cs"/>
          <w:b/>
          <w:bCs/>
          <w:sz w:val="36"/>
          <w:szCs w:val="36"/>
          <w:rtl/>
        </w:rPr>
        <w:t>:” وفي</w:t>
      </w:r>
      <w:r w:rsidRPr="00A923BB">
        <w:rPr>
          <w:rFonts w:ascii="Traditional Arabic" w:hAnsi="Traditional Arabic" w:cs="Traditional Arabic"/>
          <w:b/>
          <w:bCs/>
          <w:sz w:val="36"/>
          <w:szCs w:val="36"/>
          <w:rtl/>
        </w:rPr>
        <w:t xml:space="preserve"> شَرعِ القِصاصِ لَكُم </w:t>
      </w:r>
      <w:r w:rsidRPr="00A923BB">
        <w:rPr>
          <w:rFonts w:ascii="Traditional Arabic" w:hAnsi="Traditional Arabic" w:cs="Traditional Arabic"/>
          <w:b/>
          <w:bCs/>
          <w:sz w:val="36"/>
          <w:szCs w:val="36"/>
        </w:rPr>
        <w:t xml:space="preserve">– </w:t>
      </w:r>
      <w:r w:rsidRPr="00A923BB">
        <w:rPr>
          <w:rFonts w:ascii="Traditional Arabic" w:hAnsi="Traditional Arabic" w:cs="Traditional Arabic"/>
          <w:b/>
          <w:bCs/>
          <w:sz w:val="36"/>
          <w:szCs w:val="36"/>
          <w:rtl/>
        </w:rPr>
        <w:t xml:space="preserve">وهو قَتلُ القاتِلِ </w:t>
      </w:r>
      <w:r w:rsidRPr="00A923BB">
        <w:rPr>
          <w:rFonts w:ascii="Traditional Arabic" w:hAnsi="Traditional Arabic" w:cs="Traditional Arabic"/>
          <w:b/>
          <w:bCs/>
          <w:sz w:val="36"/>
          <w:szCs w:val="36"/>
        </w:rPr>
        <w:t xml:space="preserve">– </w:t>
      </w:r>
      <w:r w:rsidRPr="00A923BB">
        <w:rPr>
          <w:rFonts w:ascii="Traditional Arabic" w:hAnsi="Traditional Arabic" w:cs="Traditional Arabic"/>
          <w:b/>
          <w:bCs/>
          <w:sz w:val="36"/>
          <w:szCs w:val="36"/>
          <w:rtl/>
        </w:rPr>
        <w:t>حِكمَةٌ عَظيمَةٌ لَكُم، وهي بَقاءُ المُهَجِ وصَونُها؛ لأنَّهُ إذا عَلِمَ القاتِلُ أنَّهُ يُقتَلُ انكَفَّ عن صَنيعِهِ، فَكانَ في ذلكَ حَياةُ النُّفوسِ. وفي الكُتُبِ المُتَقَدِّمَةِ: القَتلُ أَنفى لِلقَتلِ. فَجاءَتْ هذه العِبارَةُ في القُرآنِ أَفصَحَ وأَبلَغَ وأَوجَزَ. وقالَ أَبو العالِيَةِ: جَعَلَ اللهُ القِصاصَ حَياةً، فَكَم مِن رَجُلٍ يُريدُ أن يَقتُلَ، فَتَمنَعُهُ مَخافَةُ أن يُقتَلَ</w:t>
      </w:r>
      <w:r w:rsidRPr="00A923BB">
        <w:rPr>
          <w:rFonts w:ascii="Traditional Arabic" w:hAnsi="Traditional Arabic" w:cs="Traditional Arabic"/>
          <w:b/>
          <w:bCs/>
          <w:sz w:val="36"/>
          <w:szCs w:val="36"/>
        </w:rPr>
        <w:t>“</w:t>
      </w:r>
      <w:r w:rsidRPr="00A923BB">
        <w:rPr>
          <w:rFonts w:ascii="Traditional Arabic" w:hAnsi="Traditional Arabic" w:cs="Traditional Arabic"/>
          <w:b/>
          <w:bCs/>
          <w:sz w:val="36"/>
          <w:szCs w:val="36"/>
          <w:rtl/>
        </w:rPr>
        <w:t xml:space="preserve">. </w:t>
      </w:r>
      <w:proofErr w:type="spellStart"/>
      <w:proofErr w:type="gramStart"/>
      <w:r w:rsidRPr="00A923BB">
        <w:rPr>
          <w:rFonts w:ascii="Traditional Arabic" w:hAnsi="Traditional Arabic" w:cs="Traditional Arabic"/>
          <w:b/>
          <w:bCs/>
          <w:sz w:val="36"/>
          <w:szCs w:val="36"/>
          <w:rtl/>
        </w:rPr>
        <w:t>أ.ه</w:t>
      </w:r>
      <w:proofErr w:type="spellEnd"/>
      <w:r w:rsidRPr="00A923BB">
        <w:rPr>
          <w:rFonts w:ascii="Traditional Arabic" w:hAnsi="Traditional Arabic" w:cs="Traditional Arabic"/>
          <w:b/>
          <w:bCs/>
          <w:sz w:val="36"/>
          <w:szCs w:val="36"/>
          <w:rtl/>
        </w:rPr>
        <w:t>ـ</w:t>
      </w:r>
      <w:proofErr w:type="gramEnd"/>
    </w:p>
    <w:p w14:paraId="3DE2A52D"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فَالدَّمُ الإِنسانيُّ مِن أَعظَمِ وأَجَلِّ ما يَنبَغي أَن يُصانَ ويُحفَظَ، قالَ القُرطُبيُّ رحمهُ اللهُ: «إِنَّ الدِّماءَ أَحَقُّ ما احتِيطَ لَها، إذِ الأَصلُ صِيانَتُها في أَهبِها «جُلُودِها»، فلا تُستَباحُ إلّا بِأمرٍ بَيِّنٍ لا إِشكالَ فيهِ». (تَفسيرُ القُرطُبي)</w:t>
      </w:r>
      <w:r w:rsidRPr="00A923BB">
        <w:rPr>
          <w:rFonts w:ascii="Traditional Arabic" w:hAnsi="Traditional Arabic" w:cs="Traditional Arabic"/>
          <w:b/>
          <w:bCs/>
          <w:sz w:val="38"/>
          <w:szCs w:val="38"/>
        </w:rPr>
        <w:t>.</w:t>
      </w:r>
    </w:p>
    <w:p w14:paraId="3AE78152" w14:textId="77777777" w:rsidR="00B66EB1" w:rsidRPr="00A923BB" w:rsidRDefault="00B66EB1" w:rsidP="00B66EB1">
      <w:pPr>
        <w:bidi/>
        <w:spacing w:after="0" w:line="216" w:lineRule="auto"/>
        <w:jc w:val="both"/>
        <w:rPr>
          <w:rFonts w:ascii="Traditional Arabic" w:hAnsi="Traditional Arabic" w:cs="Traditional Arabic"/>
          <w:b/>
          <w:bCs/>
          <w:sz w:val="38"/>
          <w:szCs w:val="38"/>
          <w:rtl/>
        </w:rPr>
      </w:pPr>
      <w:r w:rsidRPr="00A923BB">
        <w:rPr>
          <w:rFonts w:ascii="Traditional Arabic" w:hAnsi="Traditional Arabic" w:cs="Traditional Arabic"/>
          <w:b/>
          <w:bCs/>
          <w:sz w:val="38"/>
          <w:szCs w:val="38"/>
          <w:rtl/>
        </w:rPr>
        <w:lastRenderedPageBreak/>
        <w:t>وفي السُّنَّةِ النبويَّةِ المُشرَّفةِ توجيهٌ شَريفٌ في واقِعَةٍ أُخرَى تُبَيِّنُ حَقَّ الحَياةِ لِلإِنسانِ. فَعَنِ المِقدادِ بنِ عَمرٍو أنَّهُ قالَ لِرَسولِ اللهِ</w:t>
      </w:r>
      <w:r w:rsidRPr="00B66EB1">
        <w:rPr>
          <w:rFonts w:ascii="Sakkal Majalla" w:hAnsi="Sakkal Majalla" w:cs="Sakkal Majalla"/>
          <w:sz w:val="38"/>
          <w:szCs w:val="38"/>
          <w:rtl/>
        </w:rPr>
        <w:t xml:space="preserve"> </w:t>
      </w:r>
      <w:r w:rsidRPr="00B66EB1">
        <w:rPr>
          <w:rFonts w:ascii="Sakkal Majalla" w:hAnsi="Sakkal Majalla" w:cs="Sakkal Majalla"/>
          <w:sz w:val="38"/>
          <w:szCs w:val="38"/>
          <w:rtl/>
          <w:lang w:bidi="ar-EG"/>
        </w:rPr>
        <w:t>ﷺ</w:t>
      </w:r>
      <w:r w:rsidRPr="00B66EB1">
        <w:rPr>
          <w:rFonts w:ascii="Traditional Arabic" w:hAnsi="Traditional Arabic" w:cs="Traditional Arabic" w:hint="cs"/>
          <w:b/>
          <w:bCs/>
          <w:sz w:val="38"/>
          <w:szCs w:val="38"/>
          <w:rtl/>
        </w:rPr>
        <w:t xml:space="preserve">: </w:t>
      </w:r>
      <w:r w:rsidRPr="00A923BB">
        <w:rPr>
          <w:rFonts w:ascii="Traditional Arabic" w:hAnsi="Traditional Arabic" w:cs="Traditional Arabic"/>
          <w:b/>
          <w:bCs/>
          <w:sz w:val="38"/>
          <w:szCs w:val="38"/>
          <w:rtl/>
        </w:rPr>
        <w:t>أَرَأَيتَ إن لَقيتُ رَجُلًا مِن الكُفّارِ فَاقتَتَلنا، فَضَرَبَ إحدَى يَدَيَّ بِالسَّيفِ فَقَطَعَها، ثُمَّ لاذَ مِنّي بِشَجَرَةٍ، فَقالَ: أَسلَمتُ لِلَّهِ، أَأَقتُلُهُ يا رَسولَ اللهِ بَعدَ أن قالَها؟ فقالَ رَسولُ اللهِ</w:t>
      </w:r>
      <w:r w:rsidRPr="00A923BB">
        <w:rPr>
          <w:rFonts w:ascii="Traditional Arabic" w:hAnsi="Traditional Arabic" w:cs="Traditional Arabic"/>
          <w:b/>
          <w:bCs/>
          <w:sz w:val="38"/>
          <w:szCs w:val="38"/>
        </w:rPr>
        <w:t xml:space="preserve"> </w:t>
      </w:r>
      <w:r w:rsidRPr="00B66EB1">
        <w:rPr>
          <w:rFonts w:ascii="Sakkal Majalla" w:hAnsi="Sakkal Majalla" w:cs="Sakkal Majalla"/>
          <w:sz w:val="38"/>
          <w:szCs w:val="38"/>
          <w:rtl/>
          <w:lang w:bidi="ar-EG"/>
        </w:rPr>
        <w:t>ﷺ</w:t>
      </w:r>
      <w:r w:rsidRPr="00A923BB">
        <w:rPr>
          <w:rFonts w:ascii="Traditional Arabic" w:hAnsi="Traditional Arabic" w:cs="Traditional Arabic"/>
          <w:b/>
          <w:bCs/>
          <w:sz w:val="38"/>
          <w:szCs w:val="38"/>
        </w:rPr>
        <w:t>: «</w:t>
      </w:r>
      <w:r w:rsidRPr="00A923BB">
        <w:rPr>
          <w:rFonts w:ascii="Traditional Arabic" w:hAnsi="Traditional Arabic" w:cs="Traditional Arabic"/>
          <w:b/>
          <w:bCs/>
          <w:sz w:val="38"/>
          <w:szCs w:val="38"/>
          <w:rtl/>
        </w:rPr>
        <w:t>لا تَقتُلهُ». فقالَ: يا رَسولَ اللهِ إنَّهُ قَطَعَ إحدَى يَدَيَّ، ثُمَّ قالَ ذلكَ بَعدَ ما قَطَعَها؟ فقالَ رَسولُ اللهِ</w:t>
      </w:r>
      <w:r w:rsidRPr="00A923BB">
        <w:rPr>
          <w:rFonts w:ascii="Traditional Arabic" w:hAnsi="Traditional Arabic" w:cs="Traditional Arabic"/>
          <w:b/>
          <w:bCs/>
          <w:sz w:val="38"/>
          <w:szCs w:val="38"/>
        </w:rPr>
        <w:t xml:space="preserve"> </w:t>
      </w:r>
      <w:r w:rsidRPr="00B66EB1">
        <w:rPr>
          <w:rFonts w:ascii="Sakkal Majalla" w:hAnsi="Sakkal Majalla" w:cs="Sakkal Majalla"/>
          <w:sz w:val="38"/>
          <w:szCs w:val="38"/>
          <w:rtl/>
          <w:lang w:bidi="ar-EG"/>
        </w:rPr>
        <w:t>ﷺ</w:t>
      </w:r>
      <w:r w:rsidRPr="00A923BB">
        <w:rPr>
          <w:rFonts w:ascii="Traditional Arabic" w:hAnsi="Traditional Arabic" w:cs="Traditional Arabic"/>
          <w:b/>
          <w:bCs/>
          <w:sz w:val="38"/>
          <w:szCs w:val="38"/>
        </w:rPr>
        <w:t>: «</w:t>
      </w:r>
      <w:r w:rsidRPr="00A923BB">
        <w:rPr>
          <w:rFonts w:ascii="Traditional Arabic" w:hAnsi="Traditional Arabic" w:cs="Traditional Arabic"/>
          <w:b/>
          <w:bCs/>
          <w:sz w:val="38"/>
          <w:szCs w:val="38"/>
          <w:rtl/>
        </w:rPr>
        <w:t>لا تَقتُلهُ، فإن قَتلتَهُ فإنهُ بِمَنزِلَتِكَ قَبلَ أن تَقتُلَهُ، وإنَّكَ بِمَنزِلَتِهِ قَبلَ أن يَقولَ كَلمَتَهُ التي قالَ». (مُتَّفِقٌ عليهِ)</w:t>
      </w:r>
      <w:r w:rsidRPr="00A923BB">
        <w:rPr>
          <w:rFonts w:ascii="Traditional Arabic" w:hAnsi="Traditional Arabic" w:cs="Traditional Arabic"/>
          <w:b/>
          <w:bCs/>
          <w:sz w:val="38"/>
          <w:szCs w:val="38"/>
        </w:rPr>
        <w:t>.</w:t>
      </w:r>
    </w:p>
    <w:p w14:paraId="5E58F5B0"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ومعنى: (بِمَنزِلَتِكَ) أي: مَحقونُ الدَّمِ يُقتَلُ قاتِلُهُ قِصاصًا. و(بِمَنزِلَتِهِ): مُهدَرُ الدَّمِ تُقتَلُ قِصاصًا لِقَتلِكَ مُسلِمًا</w:t>
      </w:r>
      <w:r w:rsidRPr="00A923BB">
        <w:rPr>
          <w:rFonts w:ascii="Traditional Arabic" w:hAnsi="Traditional Arabic" w:cs="Traditional Arabic"/>
          <w:b/>
          <w:bCs/>
          <w:sz w:val="38"/>
          <w:szCs w:val="38"/>
        </w:rPr>
        <w:t>.</w:t>
      </w:r>
    </w:p>
    <w:p w14:paraId="15D6450B" w14:textId="77777777" w:rsidR="00B66EB1" w:rsidRPr="00A923BB" w:rsidRDefault="00B66EB1" w:rsidP="00B66EB1">
      <w:pPr>
        <w:bidi/>
        <w:spacing w:after="0" w:line="216" w:lineRule="auto"/>
        <w:jc w:val="both"/>
        <w:rPr>
          <w:rFonts w:ascii="Traditional Arabic" w:hAnsi="Traditional Arabic" w:cs="Traditional Arabic"/>
          <w:b/>
          <w:bCs/>
          <w:sz w:val="38"/>
          <w:szCs w:val="38"/>
          <w:rtl/>
        </w:rPr>
      </w:pPr>
      <w:r w:rsidRPr="00A923BB">
        <w:rPr>
          <w:rFonts w:ascii="Traditional Arabic" w:hAnsi="Traditional Arabic" w:cs="Traditional Arabic"/>
          <w:b/>
          <w:bCs/>
          <w:sz w:val="38"/>
          <w:szCs w:val="38"/>
          <w:rtl/>
        </w:rPr>
        <w:t>فَالدِّماءُ مُصانَةٌ لا يَجوزُ الاعتِداءُ عَلَيها. يقولُ رَسولُ اللهِ</w:t>
      </w:r>
      <w:r w:rsidRPr="00A923BB">
        <w:rPr>
          <w:rFonts w:ascii="Traditional Arabic" w:hAnsi="Traditional Arabic" w:cs="Traditional Arabic"/>
          <w:b/>
          <w:bCs/>
          <w:sz w:val="38"/>
          <w:szCs w:val="38"/>
        </w:rPr>
        <w:t xml:space="preserve"> </w:t>
      </w:r>
      <w:r w:rsidRPr="00B66EB1">
        <w:rPr>
          <w:rFonts w:ascii="Sakkal Majalla" w:hAnsi="Sakkal Majalla" w:cs="Sakkal Majalla"/>
          <w:sz w:val="38"/>
          <w:szCs w:val="38"/>
          <w:rtl/>
          <w:lang w:bidi="ar-EG"/>
        </w:rPr>
        <w:t>ﷺ</w:t>
      </w:r>
      <w:r w:rsidRPr="00A923BB">
        <w:rPr>
          <w:rFonts w:ascii="Traditional Arabic" w:hAnsi="Traditional Arabic" w:cs="Traditional Arabic"/>
          <w:b/>
          <w:bCs/>
          <w:sz w:val="38"/>
          <w:szCs w:val="38"/>
        </w:rPr>
        <w:t>:</w:t>
      </w:r>
      <w:r w:rsidRPr="00B66EB1">
        <w:rPr>
          <w:rFonts w:ascii="Traditional Arabic" w:hAnsi="Traditional Arabic" w:cs="Traditional Arabic"/>
          <w:b/>
          <w:bCs/>
          <w:sz w:val="38"/>
          <w:szCs w:val="38"/>
        </w:rPr>
        <w:t xml:space="preserve"> </w:t>
      </w:r>
      <w:r w:rsidRPr="00A923BB">
        <w:rPr>
          <w:rFonts w:ascii="Traditional Arabic" w:hAnsi="Traditional Arabic" w:cs="Traditional Arabic"/>
          <w:b/>
          <w:bCs/>
          <w:sz w:val="38"/>
          <w:szCs w:val="38"/>
        </w:rPr>
        <w:t>«</w:t>
      </w:r>
      <w:r w:rsidRPr="00A923BB">
        <w:rPr>
          <w:rFonts w:ascii="Traditional Arabic" w:hAnsi="Traditional Arabic" w:cs="Traditional Arabic"/>
          <w:b/>
          <w:bCs/>
          <w:sz w:val="38"/>
          <w:szCs w:val="38"/>
          <w:rtl/>
        </w:rPr>
        <w:t xml:space="preserve">لَا يَحِلُّ دَمُ امْرِئٍ مُسلِمٍ، يَشهَدُ أن لا إِلٰهَ إِلَّا اللهُ وأنِّي رَسولُ اللهِ، إلَّا بِإِحدَى ثَلاثٍ: الثَّيِّبُ الزَّانِي، وَالنَّفسُ بِالنَّفسِ، وَالتَّارِكُ لِدِينِهِ المُفارِقُ </w:t>
      </w:r>
      <w:proofErr w:type="spellStart"/>
      <w:r w:rsidRPr="00A923BB">
        <w:rPr>
          <w:rFonts w:ascii="Traditional Arabic" w:hAnsi="Traditional Arabic" w:cs="Traditional Arabic"/>
          <w:b/>
          <w:bCs/>
          <w:sz w:val="38"/>
          <w:szCs w:val="38"/>
          <w:rtl/>
        </w:rPr>
        <w:t>لِلقَماعَةِ</w:t>
      </w:r>
      <w:proofErr w:type="spellEnd"/>
      <w:r w:rsidRPr="00A923BB">
        <w:rPr>
          <w:rFonts w:ascii="Traditional Arabic" w:hAnsi="Traditional Arabic" w:cs="Traditional Arabic"/>
          <w:b/>
          <w:bCs/>
          <w:sz w:val="38"/>
          <w:szCs w:val="38"/>
          <w:rtl/>
        </w:rPr>
        <w:t>». (مُسلِمٌ)</w:t>
      </w:r>
      <w:r w:rsidRPr="00A923BB">
        <w:rPr>
          <w:rFonts w:ascii="Traditional Arabic" w:hAnsi="Traditional Arabic" w:cs="Traditional Arabic"/>
          <w:b/>
          <w:bCs/>
          <w:sz w:val="38"/>
          <w:szCs w:val="38"/>
        </w:rPr>
        <w:t>.</w:t>
      </w:r>
    </w:p>
    <w:p w14:paraId="5823843F"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B66EB1">
        <w:rPr>
          <w:rFonts w:ascii="Traditional Arabic" w:hAnsi="Traditional Arabic" w:cs="Monotype Koufi"/>
          <w:b/>
          <w:bCs/>
          <w:sz w:val="38"/>
          <w:szCs w:val="38"/>
          <w:rtl/>
        </w:rPr>
        <w:t>أيُّها الإخوةُ المؤمنونَ</w:t>
      </w:r>
      <w:r w:rsidRPr="00B66EB1">
        <w:rPr>
          <w:rFonts w:ascii="Traditional Arabic" w:hAnsi="Traditional Arabic" w:cs="Traditional Arabic"/>
          <w:b/>
          <w:bCs/>
          <w:sz w:val="38"/>
          <w:szCs w:val="38"/>
          <w:rtl/>
        </w:rPr>
        <w:t>: منَ المفاهيمِ الخاطئةِ المنتشرةِ في المجتمعِ (الرشوةُ)، حيثُ يعتقدُ الكثيرونَ أنَّها هديَّةٌ، ولكنَّها من أكلِ أموالِ الناسِ بالباطلِ. قالَ تعالى</w:t>
      </w:r>
      <w:r w:rsidRPr="00B66EB1">
        <w:rPr>
          <w:rFonts w:ascii="Traditional Arabic" w:hAnsi="Traditional Arabic" w:cs="Traditional Arabic"/>
          <w:b/>
          <w:bCs/>
          <w:sz w:val="38"/>
          <w:szCs w:val="38"/>
        </w:rPr>
        <w:t>:</w:t>
      </w:r>
      <w:r w:rsidRPr="00B66EB1">
        <w:rPr>
          <w:rFonts w:ascii="Traditional Arabic" w:hAnsi="Traditional Arabic" w:cs="Traditional Arabic" w:hint="cs"/>
          <w:b/>
          <w:bCs/>
          <w:sz w:val="38"/>
          <w:szCs w:val="38"/>
          <w:rtl/>
        </w:rPr>
        <w:t xml:space="preserve"> </w:t>
      </w:r>
      <w:r w:rsidRPr="00A923BB">
        <w:rPr>
          <w:rFonts w:ascii="Traditional Arabic" w:hAnsi="Traditional Arabic" w:cs="Traditional Arabic"/>
          <w:b/>
          <w:bCs/>
          <w:sz w:val="38"/>
          <w:szCs w:val="38"/>
          <w:rtl/>
        </w:rPr>
        <w:t>{يَا أَيُّهَا الَّذِينَ آمَنُوا لَا تَأْكُلُوا أَمْوَالَكُمْ بَيْنَكُمْ بِالْبَاطِلِ إِلَّا أَنْ تَكُونَ تِجَارَةً عَنْ تَرَاضٍ مِنْكُمْ}. [النِّساءُ: ٢٩]</w:t>
      </w:r>
      <w:r w:rsidRPr="00A923BB">
        <w:rPr>
          <w:rFonts w:ascii="Traditional Arabic" w:hAnsi="Traditional Arabic" w:cs="Traditional Arabic"/>
          <w:b/>
          <w:bCs/>
          <w:sz w:val="38"/>
          <w:szCs w:val="38"/>
        </w:rPr>
        <w:t>.</w:t>
      </w:r>
    </w:p>
    <w:p w14:paraId="65954924" w14:textId="77777777" w:rsidR="00B66EB1" w:rsidRPr="00B66EB1" w:rsidRDefault="00B66EB1" w:rsidP="00B66EB1">
      <w:pPr>
        <w:bidi/>
        <w:spacing w:after="0" w:line="216" w:lineRule="auto"/>
        <w:jc w:val="both"/>
        <w:rPr>
          <w:rFonts w:ascii="Traditional Arabic" w:hAnsi="Traditional Arabic" w:cs="Traditional Arabic"/>
          <w:b/>
          <w:bCs/>
          <w:sz w:val="38"/>
          <w:szCs w:val="38"/>
          <w:rtl/>
        </w:rPr>
      </w:pPr>
      <w:r w:rsidRPr="00A923BB">
        <w:rPr>
          <w:rFonts w:ascii="Traditional Arabic" w:hAnsi="Traditional Arabic" w:cs="Traditional Arabic"/>
          <w:b/>
          <w:bCs/>
          <w:sz w:val="38"/>
          <w:szCs w:val="38"/>
          <w:rtl/>
        </w:rPr>
        <w:t xml:space="preserve">وعن أبي حُمَيْدٍ السَّاعِدِيِّ قالَ: «اسْتَعْمَلَ النَّبِيُّ ﷺ رَجُلًا مِنْ بَنِي أَسَدٍ يُقَالُ لَهُ ابْنُ </w:t>
      </w:r>
      <w:proofErr w:type="spellStart"/>
      <w:r w:rsidRPr="00A923BB">
        <w:rPr>
          <w:rFonts w:ascii="Traditional Arabic" w:hAnsi="Traditional Arabic" w:cs="Traditional Arabic"/>
          <w:b/>
          <w:bCs/>
          <w:sz w:val="38"/>
          <w:szCs w:val="38"/>
          <w:rtl/>
        </w:rPr>
        <w:t>الأُتَبِيَّةِ</w:t>
      </w:r>
      <w:proofErr w:type="spellEnd"/>
      <w:r w:rsidRPr="00A923BB">
        <w:rPr>
          <w:rFonts w:ascii="Traditional Arabic" w:hAnsi="Traditional Arabic" w:cs="Traditional Arabic"/>
          <w:b/>
          <w:bCs/>
          <w:sz w:val="38"/>
          <w:szCs w:val="38"/>
          <w:rtl/>
        </w:rPr>
        <w:t xml:space="preserve"> عَلَى صَدَقَةٍ، فَلَمَّا قَدِمَ قالَ: هَذَا لَكُمْ، وَهَذَا أُهْدِيَ لِي، فَقَامَ النَّبِيُّ ﷺ عَلَى المِنْبَرِ ثُمَّ قالَ</w:t>
      </w:r>
      <w:r w:rsidRPr="00B66EB1">
        <w:rPr>
          <w:rFonts w:ascii="Traditional Arabic" w:hAnsi="Traditional Arabic" w:cs="Traditional Arabic" w:hint="cs"/>
          <w:b/>
          <w:bCs/>
          <w:sz w:val="38"/>
          <w:szCs w:val="38"/>
          <w:rtl/>
        </w:rPr>
        <w:t xml:space="preserve">: </w:t>
      </w:r>
      <w:r w:rsidRPr="00A923BB">
        <w:rPr>
          <w:rFonts w:ascii="Traditional Arabic" w:hAnsi="Traditional Arabic" w:cs="Traditional Arabic"/>
          <w:b/>
          <w:bCs/>
          <w:sz w:val="38"/>
          <w:szCs w:val="38"/>
          <w:rtl/>
        </w:rPr>
        <w:t>مَا بَالُ العَامِلِ نَبْعَثُهُ فَيَأْتِي يَقُولُ: هَذَا لَكَ وَهَذَا لِي؟ فَهَلَّا جَلَسَ فِي بَيْتِ أَبِيهِ وَأُمِّهِ فَيَنْظُرُ أَيُهْدَى لَهُ أَمْ لَا؟ وَالَّذِي نَفْسِي بِيَدِهِ لَا يَأْتِي بِشَيْءٍ إِلَّا جَاءَ بِهِ يَوْمَ القِيَامَةِ يَحْمِلُهُ عَلَى رَقَبَتِهِ، إِنْ كَانَ بَعِيرًا لَهُ رُغَاءٌ، أَوْ بَقَرَةً لَهَا خُوَارٌ، أَوْ شَاةً تَيْعَرُ، ثُمَّ رَفَعَ يَدَيْهِ حَتَّى رَأَيْنَا عُفْرَتَيْ إِبْطَيْهِ، أَلَا هَلْ بَلَّغْتُ؟» ثَلَاثًا[</w:t>
      </w:r>
      <w:r w:rsidRPr="00B66EB1">
        <w:rPr>
          <w:rFonts w:ascii="Traditional Arabic" w:hAnsi="Traditional Arabic" w:cs="Traditional Arabic" w:hint="cs"/>
          <w:b/>
          <w:bCs/>
          <w:sz w:val="38"/>
          <w:szCs w:val="38"/>
          <w:rtl/>
        </w:rPr>
        <w:t>البخاري</w:t>
      </w:r>
      <w:r w:rsidRPr="00A923BB">
        <w:rPr>
          <w:rFonts w:ascii="Traditional Arabic" w:hAnsi="Traditional Arabic" w:cs="Traditional Arabic"/>
          <w:b/>
          <w:bCs/>
          <w:sz w:val="38"/>
          <w:szCs w:val="38"/>
          <w:rtl/>
        </w:rPr>
        <w:t>]</w:t>
      </w:r>
      <w:r w:rsidRPr="00A923BB">
        <w:rPr>
          <w:rFonts w:ascii="Traditional Arabic" w:hAnsi="Traditional Arabic" w:cs="Traditional Arabic"/>
          <w:b/>
          <w:bCs/>
          <w:sz w:val="38"/>
          <w:szCs w:val="38"/>
        </w:rPr>
        <w:t>.</w:t>
      </w:r>
    </w:p>
    <w:p w14:paraId="2B23C544"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قالَ الإمامُ النَّوَوِيُّ: «في هذا الحديثِ بيانٌ أنَّ هدايا العُمّالِ حرامٌ وغُلولٌ؛ لأنَّه خانَ في ولايتِهِ وأمانتِهِ، ولهذا ذُكِرَ في الحديثِ في عقوبتِهِ حَملَهُ ما أُهديَ إليهِ يومَ القيامةِ، كما ذُكرَ مثلُهُ في الغالِّ</w:t>
      </w:r>
      <w:r w:rsidRPr="00A923BB">
        <w:rPr>
          <w:rFonts w:ascii="Traditional Arabic" w:hAnsi="Traditional Arabic" w:cs="Traditional Arabic"/>
          <w:b/>
          <w:bCs/>
          <w:sz w:val="38"/>
          <w:szCs w:val="38"/>
        </w:rPr>
        <w:t>…</w:t>
      </w:r>
      <w:proofErr w:type="gramStart"/>
      <w:r w:rsidRPr="00A923BB">
        <w:rPr>
          <w:rFonts w:ascii="Traditional Arabic" w:hAnsi="Traditional Arabic" w:cs="Traditional Arabic"/>
          <w:b/>
          <w:bCs/>
          <w:sz w:val="38"/>
          <w:szCs w:val="38"/>
        </w:rPr>
        <w:t>».</w:t>
      </w:r>
      <w:r w:rsidRPr="00A923BB">
        <w:rPr>
          <w:rFonts w:ascii="Traditional Arabic" w:hAnsi="Traditional Arabic" w:cs="Traditional Arabic"/>
          <w:b/>
          <w:bCs/>
          <w:sz w:val="38"/>
          <w:szCs w:val="38"/>
          <w:rtl/>
        </w:rPr>
        <w:t>[</w:t>
      </w:r>
      <w:proofErr w:type="gramEnd"/>
      <w:r w:rsidRPr="00A923BB">
        <w:rPr>
          <w:rFonts w:ascii="Traditional Arabic" w:hAnsi="Traditional Arabic" w:cs="Traditional Arabic"/>
          <w:b/>
          <w:bCs/>
          <w:sz w:val="38"/>
          <w:szCs w:val="38"/>
          <w:rtl/>
        </w:rPr>
        <w:t>شرحُ النَّوَوِيِّ على مُسلمٍ]</w:t>
      </w:r>
      <w:r w:rsidRPr="00A923BB">
        <w:rPr>
          <w:rFonts w:ascii="Traditional Arabic" w:hAnsi="Traditional Arabic" w:cs="Traditional Arabic"/>
          <w:b/>
          <w:bCs/>
          <w:sz w:val="38"/>
          <w:szCs w:val="38"/>
        </w:rPr>
        <w:t>.</w:t>
      </w:r>
    </w:p>
    <w:p w14:paraId="16539DB8" w14:textId="77777777" w:rsidR="00B66EB1" w:rsidRPr="00A923BB" w:rsidRDefault="00B66EB1" w:rsidP="00B66EB1">
      <w:pPr>
        <w:bidi/>
        <w:spacing w:after="0" w:line="216" w:lineRule="auto"/>
        <w:jc w:val="both"/>
        <w:rPr>
          <w:rFonts w:ascii="Traditional Arabic" w:hAnsi="Traditional Arabic" w:cs="Traditional Arabic"/>
          <w:b/>
          <w:bCs/>
          <w:sz w:val="38"/>
          <w:szCs w:val="38"/>
        </w:rPr>
      </w:pPr>
      <w:r w:rsidRPr="00A923BB">
        <w:rPr>
          <w:rFonts w:ascii="Traditional Arabic" w:hAnsi="Traditional Arabic" w:cs="Traditional Arabic"/>
          <w:b/>
          <w:bCs/>
          <w:sz w:val="38"/>
          <w:szCs w:val="38"/>
          <w:rtl/>
        </w:rPr>
        <w:t>لذلكَ لعنَ اللهُ كلَّ منِ انتسبَ إلى الرشوةِ؛ فعن ثَوْبانَ رضي اللهُ عنهُ، عنِ النَّبيِّ ﷺ قالَ</w:t>
      </w:r>
      <w:r w:rsidRPr="00B66EB1">
        <w:rPr>
          <w:rFonts w:ascii="Traditional Arabic" w:hAnsi="Traditional Arabic" w:cs="Traditional Arabic" w:hint="cs"/>
          <w:b/>
          <w:bCs/>
          <w:sz w:val="38"/>
          <w:szCs w:val="38"/>
          <w:rtl/>
        </w:rPr>
        <w:t>: "</w:t>
      </w:r>
      <w:r w:rsidRPr="00A923BB">
        <w:rPr>
          <w:rFonts w:ascii="Traditional Arabic" w:hAnsi="Traditional Arabic" w:cs="Traditional Arabic"/>
          <w:b/>
          <w:bCs/>
          <w:sz w:val="38"/>
          <w:szCs w:val="38"/>
          <w:rtl/>
        </w:rPr>
        <w:t>لَعَنَ اللَّهُ الرَّاشِيَ وَالمُرْتَشِيَ وَالرَّائِشَ الَّذِي يَمْشِي بَيْنَهُمَا</w:t>
      </w:r>
      <w:r w:rsidRPr="00B66EB1">
        <w:rPr>
          <w:rFonts w:ascii="Traditional Arabic" w:hAnsi="Traditional Arabic" w:cs="Traditional Arabic" w:hint="cs"/>
          <w:b/>
          <w:bCs/>
          <w:sz w:val="38"/>
          <w:szCs w:val="38"/>
          <w:rtl/>
        </w:rPr>
        <w:t xml:space="preserve">". </w:t>
      </w:r>
      <w:r w:rsidRPr="00A923BB">
        <w:rPr>
          <w:rFonts w:ascii="Traditional Arabic" w:hAnsi="Traditional Arabic" w:cs="Traditional Arabic"/>
          <w:b/>
          <w:bCs/>
          <w:sz w:val="38"/>
          <w:szCs w:val="38"/>
          <w:rtl/>
        </w:rPr>
        <w:t xml:space="preserve">[أحمدُ، وابنُ ماجةَ، والحاكمُ </w:t>
      </w:r>
      <w:r w:rsidRPr="00A923BB">
        <w:rPr>
          <w:rFonts w:ascii="Traditional Arabic" w:hAnsi="Traditional Arabic" w:cs="Traditional Arabic"/>
          <w:b/>
          <w:bCs/>
          <w:sz w:val="38"/>
          <w:szCs w:val="38"/>
        </w:rPr>
        <w:t xml:space="preserve">— </w:t>
      </w:r>
      <w:r w:rsidRPr="00A923BB">
        <w:rPr>
          <w:rFonts w:ascii="Traditional Arabic" w:hAnsi="Traditional Arabic" w:cs="Traditional Arabic"/>
          <w:b/>
          <w:bCs/>
          <w:sz w:val="38"/>
          <w:szCs w:val="38"/>
          <w:rtl/>
        </w:rPr>
        <w:t>واللفظُ له]</w:t>
      </w:r>
      <w:r w:rsidRPr="00A923BB">
        <w:rPr>
          <w:rFonts w:ascii="Traditional Arabic" w:hAnsi="Traditional Arabic" w:cs="Traditional Arabic"/>
          <w:b/>
          <w:bCs/>
          <w:sz w:val="38"/>
          <w:szCs w:val="38"/>
        </w:rPr>
        <w:t>.</w:t>
      </w:r>
    </w:p>
    <w:p w14:paraId="20D6516B" w14:textId="77777777" w:rsidR="00B66EB1" w:rsidRPr="00A923BB" w:rsidRDefault="00B66EB1" w:rsidP="00B66EB1">
      <w:pPr>
        <w:bidi/>
        <w:spacing w:after="0" w:line="216" w:lineRule="auto"/>
        <w:jc w:val="both"/>
        <w:rPr>
          <w:rFonts w:ascii="Traditional Arabic" w:hAnsi="Traditional Arabic" w:cs="Traditional Arabic"/>
          <w:b/>
          <w:bCs/>
          <w:sz w:val="38"/>
          <w:szCs w:val="38"/>
          <w:rtl/>
        </w:rPr>
      </w:pPr>
      <w:r w:rsidRPr="00A923BB">
        <w:rPr>
          <w:rFonts w:ascii="Traditional Arabic" w:hAnsi="Traditional Arabic" w:cs="Traditional Arabic"/>
          <w:b/>
          <w:bCs/>
          <w:sz w:val="38"/>
          <w:szCs w:val="38"/>
          <w:rtl/>
        </w:rPr>
        <w:t>وهكذا يتبيَّنُ لنا أنَّ الرشوةَ سُحْتٌ وحرامٌ، فعلينا أنْ نتعاونَ جميعًا في القضاءِ على هذهِ الظاهرةِ المُشينَةِ</w:t>
      </w:r>
      <w:r w:rsidRPr="00A923BB">
        <w:rPr>
          <w:rFonts w:ascii="Traditional Arabic" w:hAnsi="Traditional Arabic" w:cs="Traditional Arabic"/>
          <w:b/>
          <w:bCs/>
          <w:sz w:val="38"/>
          <w:szCs w:val="38"/>
        </w:rPr>
        <w:t>.</w:t>
      </w:r>
    </w:p>
    <w:p w14:paraId="7D439DE0" w14:textId="4676FF40" w:rsidR="00B66EB1" w:rsidRPr="00B66EB1" w:rsidRDefault="00B66EB1" w:rsidP="00B66EB1">
      <w:pPr>
        <w:bidi/>
        <w:spacing w:line="192" w:lineRule="auto"/>
        <w:jc w:val="both"/>
        <w:rPr>
          <w:b/>
          <w:bCs/>
          <w:sz w:val="34"/>
          <w:szCs w:val="34"/>
        </w:rPr>
      </w:pPr>
      <w:r w:rsidRPr="00B66EB1">
        <w:rPr>
          <w:rFonts w:ascii="Traditional Arabic" w:hAnsi="Traditional Arabic" w:cs="Monotype Koufi"/>
          <w:b/>
          <w:bCs/>
          <w:sz w:val="34"/>
          <w:szCs w:val="34"/>
          <w:rtl/>
        </w:rPr>
        <w:t xml:space="preserve">نسألُ اللهَ أنْ </w:t>
      </w:r>
      <w:r w:rsidRPr="00B66EB1">
        <w:rPr>
          <w:rFonts w:ascii="Traditional Arabic" w:hAnsi="Traditional Arabic" w:cs="Monotype Koufi" w:hint="cs"/>
          <w:b/>
          <w:bCs/>
          <w:sz w:val="34"/>
          <w:szCs w:val="34"/>
          <w:rtl/>
        </w:rPr>
        <w:t xml:space="preserve">يلهمنا </w:t>
      </w:r>
      <w:proofErr w:type="gramStart"/>
      <w:r w:rsidRPr="00B66EB1">
        <w:rPr>
          <w:rFonts w:ascii="Traditional Arabic" w:hAnsi="Traditional Arabic" w:cs="Monotype Koufi" w:hint="cs"/>
          <w:b/>
          <w:bCs/>
          <w:sz w:val="34"/>
          <w:szCs w:val="34"/>
          <w:rtl/>
        </w:rPr>
        <w:t>رشدنا ،</w:t>
      </w:r>
      <w:proofErr w:type="gramEnd"/>
      <w:r w:rsidRPr="00B66EB1">
        <w:rPr>
          <w:rFonts w:ascii="Traditional Arabic" w:hAnsi="Traditional Arabic" w:cs="Monotype Koufi" w:hint="cs"/>
          <w:b/>
          <w:bCs/>
          <w:sz w:val="34"/>
          <w:szCs w:val="34"/>
          <w:rtl/>
        </w:rPr>
        <w:t xml:space="preserve"> وأن يرزقنا الحلال ويبارك لنا فيه</w:t>
      </w:r>
      <w:r w:rsidRPr="00B66EB1">
        <w:rPr>
          <w:rFonts w:ascii="Traditional Arabic" w:hAnsi="Traditional Arabic" w:cs="Monotype Koufi"/>
          <w:b/>
          <w:bCs/>
          <w:sz w:val="34"/>
          <w:szCs w:val="34"/>
          <w:rtl/>
        </w:rPr>
        <w:t>،</w:t>
      </w:r>
      <w:r w:rsidRPr="00B66EB1">
        <w:rPr>
          <w:rFonts w:ascii="Traditional Arabic" w:hAnsi="Traditional Arabic" w:cs="Monotype Koufi" w:hint="cs"/>
          <w:b/>
          <w:bCs/>
          <w:sz w:val="34"/>
          <w:szCs w:val="34"/>
          <w:rtl/>
        </w:rPr>
        <w:t xml:space="preserve"> وأن يباعد بيننا وبين الحرام كما باعد بين المشرق </w:t>
      </w:r>
      <w:proofErr w:type="gramStart"/>
      <w:r w:rsidRPr="00B66EB1">
        <w:rPr>
          <w:rFonts w:ascii="Traditional Arabic" w:hAnsi="Traditional Arabic" w:cs="Monotype Koufi" w:hint="cs"/>
          <w:b/>
          <w:bCs/>
          <w:sz w:val="34"/>
          <w:szCs w:val="34"/>
          <w:rtl/>
        </w:rPr>
        <w:t xml:space="preserve">والمغرب، </w:t>
      </w:r>
      <w:r w:rsidRPr="00B66EB1">
        <w:rPr>
          <w:rFonts w:ascii="Traditional Arabic" w:hAnsi="Traditional Arabic" w:cs="Monotype Koufi"/>
          <w:b/>
          <w:bCs/>
          <w:sz w:val="34"/>
          <w:szCs w:val="34"/>
          <w:rtl/>
        </w:rPr>
        <w:t xml:space="preserve"> وأنْ</w:t>
      </w:r>
      <w:proofErr w:type="gramEnd"/>
      <w:r w:rsidRPr="00B66EB1">
        <w:rPr>
          <w:rFonts w:ascii="Traditional Arabic" w:hAnsi="Traditional Arabic" w:cs="Monotype Koufi"/>
          <w:b/>
          <w:bCs/>
          <w:sz w:val="34"/>
          <w:szCs w:val="34"/>
          <w:rtl/>
        </w:rPr>
        <w:t xml:space="preserve"> يحفظَ مصرَنَا وبلادَنَا مِن كلِّ مكروهٍ وسوءٍ.</w:t>
      </w:r>
    </w:p>
    <w:p w14:paraId="6493611B" w14:textId="3DCD3510" w:rsidR="00C31F10" w:rsidRPr="007C4BEE" w:rsidRDefault="00631793" w:rsidP="00B66EB1">
      <w:pPr>
        <w:bidi/>
        <w:spacing w:after="60" w:line="240" w:lineRule="auto"/>
        <w:jc w:val="lowKashida"/>
        <w:rPr>
          <w:rFonts w:ascii="Traditional Arabic" w:hAnsi="Traditional Arabic" w:cs="Monotype Koufi"/>
          <w:b/>
          <w:bCs/>
          <w:sz w:val="36"/>
          <w:szCs w:val="36"/>
          <w:rtl/>
        </w:rPr>
      </w:pPr>
      <w:r w:rsidRPr="007C4BEE">
        <w:rPr>
          <w:rFonts w:ascii="Traditional Arabic" w:hAnsi="Traditional Arabic" w:cs="Monotype Koufi" w:hint="cs"/>
          <w:b/>
          <w:bCs/>
          <w:sz w:val="36"/>
          <w:szCs w:val="36"/>
          <w:rtl/>
        </w:rPr>
        <w:t xml:space="preserve">الدعاء،،،،،،،      وأقم الصلاة،،،،،        </w:t>
      </w:r>
      <w:proofErr w:type="gramStart"/>
      <w:r w:rsidRPr="007C4BEE">
        <w:rPr>
          <w:rFonts w:ascii="Traditional Arabic" w:hAnsi="Traditional Arabic" w:cs="Monotype Koufi"/>
          <w:b/>
          <w:bCs/>
          <w:sz w:val="36"/>
          <w:szCs w:val="36"/>
          <w:rtl/>
        </w:rPr>
        <w:t>كتبه :</w:t>
      </w:r>
      <w:proofErr w:type="gramEnd"/>
      <w:r w:rsidRPr="007C4BEE">
        <w:rPr>
          <w:rFonts w:ascii="Traditional Arabic" w:hAnsi="Traditional Arabic" w:cs="Monotype Koufi"/>
          <w:b/>
          <w:bCs/>
          <w:sz w:val="36"/>
          <w:szCs w:val="36"/>
          <w:rtl/>
        </w:rPr>
        <w:t xml:space="preserve"> خادم الدعوة </w:t>
      </w:r>
      <w:proofErr w:type="gramStart"/>
      <w:r w:rsidRPr="007C4BEE">
        <w:rPr>
          <w:rFonts w:ascii="Traditional Arabic" w:hAnsi="Traditional Arabic" w:cs="Monotype Koufi"/>
          <w:b/>
          <w:bCs/>
          <w:sz w:val="36"/>
          <w:szCs w:val="36"/>
          <w:rtl/>
        </w:rPr>
        <w:t>الإسلامية</w:t>
      </w:r>
      <w:r w:rsidRPr="007C4BEE">
        <w:rPr>
          <w:rFonts w:ascii="Traditional Arabic" w:hAnsi="Traditional Arabic" w:cs="Monotype Koufi" w:hint="cs"/>
          <w:b/>
          <w:bCs/>
          <w:sz w:val="36"/>
          <w:szCs w:val="36"/>
          <w:rtl/>
        </w:rPr>
        <w:t xml:space="preserve">  </w:t>
      </w:r>
      <w:r w:rsidRPr="007C4BEE">
        <w:rPr>
          <w:rFonts w:ascii="Traditional Arabic" w:hAnsi="Traditional Arabic" w:cs="Monotype Koufi"/>
          <w:b/>
          <w:bCs/>
          <w:sz w:val="36"/>
          <w:szCs w:val="36"/>
          <w:rtl/>
        </w:rPr>
        <w:t>د</w:t>
      </w:r>
      <w:proofErr w:type="gramEnd"/>
      <w:r w:rsidRPr="007C4BEE">
        <w:rPr>
          <w:rFonts w:ascii="Traditional Arabic" w:hAnsi="Traditional Arabic" w:cs="Monotype Koufi"/>
          <w:b/>
          <w:bCs/>
          <w:sz w:val="36"/>
          <w:szCs w:val="36"/>
          <w:rtl/>
        </w:rPr>
        <w:t xml:space="preserve"> / خالد بدير بدوي</w:t>
      </w:r>
    </w:p>
    <w:sectPr w:rsidR="00C31F10" w:rsidRPr="007C4BEE"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BC339" w14:textId="77777777" w:rsidR="00625B89" w:rsidRDefault="00625B89" w:rsidP="0046340F">
      <w:pPr>
        <w:spacing w:after="0" w:line="240" w:lineRule="auto"/>
      </w:pPr>
      <w:r>
        <w:separator/>
      </w:r>
    </w:p>
  </w:endnote>
  <w:endnote w:type="continuationSeparator" w:id="0">
    <w:p w14:paraId="35AF7CC5" w14:textId="77777777" w:rsidR="00625B89" w:rsidRDefault="00625B89"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CFA76" w14:textId="77777777" w:rsidR="00625B89" w:rsidRDefault="00625B89" w:rsidP="0046340F">
      <w:pPr>
        <w:spacing w:after="0" w:line="240" w:lineRule="auto"/>
      </w:pPr>
      <w:r>
        <w:separator/>
      </w:r>
    </w:p>
  </w:footnote>
  <w:footnote w:type="continuationSeparator" w:id="0">
    <w:p w14:paraId="72DE7D16" w14:textId="77777777" w:rsidR="00625B89" w:rsidRDefault="00625B89"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63DB7"/>
    <w:rsid w:val="00064872"/>
    <w:rsid w:val="000657E4"/>
    <w:rsid w:val="00073DDE"/>
    <w:rsid w:val="00074927"/>
    <w:rsid w:val="00081305"/>
    <w:rsid w:val="000847CC"/>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57DC"/>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7118"/>
    <w:rsid w:val="00330506"/>
    <w:rsid w:val="00341052"/>
    <w:rsid w:val="00354E78"/>
    <w:rsid w:val="00357067"/>
    <w:rsid w:val="00365287"/>
    <w:rsid w:val="00370A49"/>
    <w:rsid w:val="00370E3E"/>
    <w:rsid w:val="003746B4"/>
    <w:rsid w:val="00376121"/>
    <w:rsid w:val="003771FD"/>
    <w:rsid w:val="00380C5C"/>
    <w:rsid w:val="00381047"/>
    <w:rsid w:val="00385517"/>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73B5"/>
    <w:rsid w:val="005977A4"/>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92332"/>
    <w:rsid w:val="008933F8"/>
    <w:rsid w:val="00893626"/>
    <w:rsid w:val="008961B8"/>
    <w:rsid w:val="008A136B"/>
    <w:rsid w:val="008B1484"/>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4C7"/>
    <w:rsid w:val="00EB3435"/>
    <w:rsid w:val="00EB57C9"/>
    <w:rsid w:val="00EB7EFC"/>
    <w:rsid w:val="00EB7F56"/>
    <w:rsid w:val="00EC4819"/>
    <w:rsid w:val="00EC544F"/>
    <w:rsid w:val="00EC5668"/>
    <w:rsid w:val="00ED04C6"/>
    <w:rsid w:val="00EE1C88"/>
    <w:rsid w:val="00EE2DE4"/>
    <w:rsid w:val="00EE47E2"/>
    <w:rsid w:val="00EF065C"/>
    <w:rsid w:val="00F01759"/>
    <w:rsid w:val="00F05ACB"/>
    <w:rsid w:val="00F15BB2"/>
    <w:rsid w:val="00F20C31"/>
    <w:rsid w:val="00F22186"/>
    <w:rsid w:val="00F30382"/>
    <w:rsid w:val="00F30D9C"/>
    <w:rsid w:val="00F31A2C"/>
    <w:rsid w:val="00F34787"/>
    <w:rsid w:val="00F401EF"/>
    <w:rsid w:val="00F4065B"/>
    <w:rsid w:val="00F42961"/>
    <w:rsid w:val="00F46094"/>
    <w:rsid w:val="00F4612A"/>
    <w:rsid w:val="00F4615C"/>
    <w:rsid w:val="00F47AB6"/>
    <w:rsid w:val="00F47D4B"/>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1526</Words>
  <Characters>9771</Characters>
  <Application>Microsoft Office Word</Application>
  <DocSecurity>0</DocSecurity>
  <Lines>97</Lines>
  <Paragraphs>47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3</cp:revision>
  <cp:lastPrinted>2025-04-19T11:54:00Z</cp:lastPrinted>
  <dcterms:created xsi:type="dcterms:W3CDTF">2025-11-09T22:46:00Z</dcterms:created>
  <dcterms:modified xsi:type="dcterms:W3CDTF">2025-11-09T22:49:00Z</dcterms:modified>
</cp:coreProperties>
</file>