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E70C3F" w:rsidRDefault="00591D6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240" w:line="240" w:lineRule="auto"/>
        <w:jc w:val="center"/>
        <w:rPr>
          <w:rFonts w:asciiTheme="majorBidi" w:hAnsiTheme="majorBidi" w:cs="PT Bold Heading"/>
          <w:b/>
          <w:bCs/>
          <w:sz w:val="64"/>
          <w:szCs w:val="64"/>
          <w:rtl/>
          <w:lang w:bidi="ar-EG"/>
        </w:rPr>
      </w:pPr>
      <w:r w:rsidRPr="00E70C3F">
        <w:rPr>
          <w:rFonts w:asciiTheme="majorBidi" w:hAnsiTheme="majorBidi" w:cs="PT Bold Heading"/>
          <w:noProof/>
          <w:sz w:val="64"/>
          <w:szCs w:val="64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E70C3F">
        <w:rPr>
          <w:rFonts w:asciiTheme="majorBidi" w:hAnsiTheme="majorBidi" w:cs="PT Bold Heading"/>
          <w:sz w:val="64"/>
          <w:szCs w:val="64"/>
          <w:rtl/>
        </w:rPr>
        <w:t xml:space="preserve">خطبة </w:t>
      </w:r>
      <w:r w:rsidR="001A2E39" w:rsidRPr="00E70C3F">
        <w:rPr>
          <w:rFonts w:asciiTheme="majorBidi" w:hAnsiTheme="majorBidi" w:cs="PT Bold Heading" w:hint="cs"/>
          <w:sz w:val="64"/>
          <w:szCs w:val="64"/>
          <w:rtl/>
        </w:rPr>
        <w:t>بعنوان</w:t>
      </w:r>
      <w:r w:rsidR="001A2E39" w:rsidRPr="00E70C3F">
        <w:rPr>
          <w:rFonts w:ascii="Simplified Arabic" w:hAnsi="Simplified Arabic" w:cs="PT Bold Heading" w:hint="cs"/>
          <w:b/>
          <w:bCs/>
          <w:sz w:val="64"/>
          <w:szCs w:val="64"/>
          <w:rtl/>
          <w:lang w:bidi="ar-EG"/>
        </w:rPr>
        <w:t xml:space="preserve">: </w:t>
      </w:r>
      <w:r w:rsidR="00E70C3F" w:rsidRPr="00E70C3F">
        <w:rPr>
          <w:rFonts w:ascii="Simplified Arabic" w:hAnsi="Simplified Arabic" w:cs="PT Bold Heading"/>
          <w:b/>
          <w:bCs/>
          <w:sz w:val="64"/>
          <w:szCs w:val="64"/>
          <w:rtl/>
          <w:lang w:bidi="ar-EG"/>
        </w:rPr>
        <w:t>فضل</w:t>
      </w:r>
      <w:r w:rsidR="00E70C3F" w:rsidRPr="00E70C3F">
        <w:rPr>
          <w:rFonts w:ascii="Simplified Arabic" w:hAnsi="Simplified Arabic" w:cs="PT Bold Heading" w:hint="cs"/>
          <w:b/>
          <w:bCs/>
          <w:sz w:val="64"/>
          <w:szCs w:val="64"/>
          <w:rtl/>
          <w:lang w:bidi="ar-EG"/>
        </w:rPr>
        <w:t>ُ</w:t>
      </w:r>
      <w:r w:rsidR="00E70C3F" w:rsidRPr="00E70C3F">
        <w:rPr>
          <w:rFonts w:ascii="Simplified Arabic" w:hAnsi="Simplified Arabic" w:cs="PT Bold Heading"/>
          <w:b/>
          <w:bCs/>
          <w:sz w:val="64"/>
          <w:szCs w:val="64"/>
          <w:rtl/>
          <w:lang w:bidi="ar-EG"/>
        </w:rPr>
        <w:t xml:space="preserve"> يوم</w:t>
      </w:r>
      <w:r w:rsidR="00E70C3F" w:rsidRPr="00E70C3F">
        <w:rPr>
          <w:rFonts w:ascii="Simplified Arabic" w:hAnsi="Simplified Arabic" w:cs="PT Bold Heading" w:hint="cs"/>
          <w:b/>
          <w:bCs/>
          <w:sz w:val="64"/>
          <w:szCs w:val="64"/>
          <w:rtl/>
          <w:lang w:bidi="ar-EG"/>
        </w:rPr>
        <w:t>ِ</w:t>
      </w:r>
      <w:r w:rsidR="00E70C3F" w:rsidRPr="00E70C3F">
        <w:rPr>
          <w:rFonts w:ascii="Simplified Arabic" w:hAnsi="Simplified Arabic" w:cs="PT Bold Heading"/>
          <w:b/>
          <w:bCs/>
          <w:sz w:val="64"/>
          <w:szCs w:val="64"/>
          <w:rtl/>
          <w:lang w:bidi="ar-EG"/>
        </w:rPr>
        <w:t xml:space="preserve"> عرفة</w:t>
      </w:r>
      <w:r w:rsidR="00E70C3F" w:rsidRPr="00E70C3F">
        <w:rPr>
          <w:rFonts w:ascii="Simplified Arabic" w:hAnsi="Simplified Arabic" w:cs="PT Bold Heading" w:hint="cs"/>
          <w:b/>
          <w:bCs/>
          <w:sz w:val="64"/>
          <w:szCs w:val="64"/>
          <w:rtl/>
          <w:lang w:bidi="ar-EG"/>
        </w:rPr>
        <w:t>َ</w:t>
      </w:r>
      <w:r w:rsidR="00E70C3F" w:rsidRPr="00E70C3F">
        <w:rPr>
          <w:rFonts w:ascii="Simplified Arabic" w:hAnsi="Simplified Arabic" w:cs="PT Bold Heading"/>
          <w:b/>
          <w:bCs/>
          <w:sz w:val="64"/>
          <w:szCs w:val="64"/>
          <w:rtl/>
          <w:lang w:bidi="ar-EG"/>
        </w:rPr>
        <w:t xml:space="preserve"> وسنة</w:t>
      </w:r>
      <w:r w:rsidR="00E70C3F" w:rsidRPr="00E70C3F">
        <w:rPr>
          <w:rFonts w:ascii="Simplified Arabic" w:hAnsi="Simplified Arabic" w:cs="PT Bold Heading" w:hint="cs"/>
          <w:b/>
          <w:bCs/>
          <w:sz w:val="64"/>
          <w:szCs w:val="64"/>
          <w:rtl/>
          <w:lang w:bidi="ar-EG"/>
        </w:rPr>
        <w:t>ُ</w:t>
      </w:r>
      <w:r w:rsidR="00E70C3F" w:rsidRPr="00E70C3F">
        <w:rPr>
          <w:rFonts w:ascii="Simplified Arabic" w:hAnsi="Simplified Arabic" w:cs="PT Bold Heading" w:hint="cs"/>
          <w:b/>
          <w:bCs/>
          <w:sz w:val="64"/>
          <w:szCs w:val="64"/>
          <w:rtl/>
          <w:lang w:bidi="ar-EG"/>
        </w:rPr>
        <w:t xml:space="preserve"> </w:t>
      </w:r>
      <w:r w:rsidR="00E70C3F" w:rsidRPr="00E70C3F">
        <w:rPr>
          <w:rFonts w:ascii="Simplified Arabic" w:hAnsi="Simplified Arabic" w:cs="PT Bold Heading"/>
          <w:b/>
          <w:bCs/>
          <w:sz w:val="64"/>
          <w:szCs w:val="64"/>
          <w:rtl/>
          <w:lang w:bidi="ar-EG"/>
        </w:rPr>
        <w:t>الأضحية</w:t>
      </w:r>
      <w:r w:rsidR="00E70C3F" w:rsidRPr="00E70C3F">
        <w:rPr>
          <w:rFonts w:ascii="Simplified Arabic" w:hAnsi="Simplified Arabic" w:cs="PT Bold Heading" w:hint="cs"/>
          <w:b/>
          <w:bCs/>
          <w:sz w:val="64"/>
          <w:szCs w:val="64"/>
          <w:rtl/>
          <w:lang w:bidi="ar-EG"/>
        </w:rPr>
        <w:t>ِ</w:t>
      </w:r>
    </w:p>
    <w:p w:rsidR="00BA1E8B" w:rsidRPr="001A2E39" w:rsidRDefault="00BA1E8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24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1A2E39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r w:rsidR="00E70C3F">
        <w:rPr>
          <w:rFonts w:asciiTheme="majorBidi" w:hAnsiTheme="majorBidi" w:cs="PT Bold Heading" w:hint="cs"/>
          <w:sz w:val="40"/>
          <w:szCs w:val="40"/>
          <w:rtl/>
        </w:rPr>
        <w:t>5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 ذو </w:t>
      </w:r>
      <w:r w:rsidR="00E70C3F">
        <w:rPr>
          <w:rFonts w:asciiTheme="majorBidi" w:hAnsiTheme="majorBidi" w:cs="PT Bold Heading" w:hint="cs"/>
          <w:sz w:val="40"/>
          <w:szCs w:val="40"/>
          <w:rtl/>
        </w:rPr>
        <w:t>الحجة</w:t>
      </w:r>
      <w:r w:rsidRPr="001A2E39">
        <w:rPr>
          <w:rFonts w:asciiTheme="majorBidi" w:hAnsiTheme="majorBidi" w:cs="PT Bold Heading"/>
          <w:sz w:val="40"/>
          <w:szCs w:val="40"/>
          <w:rtl/>
        </w:rPr>
        <w:t xml:space="preserve"> 1444هـ 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- </w:t>
      </w:r>
      <w:r w:rsidR="00E70C3F">
        <w:rPr>
          <w:rFonts w:asciiTheme="majorBidi" w:hAnsiTheme="majorBidi" w:cs="PT Bold Heading" w:hint="cs"/>
          <w:sz w:val="40"/>
          <w:szCs w:val="40"/>
          <w:rtl/>
        </w:rPr>
        <w:t>23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 يونيو </w:t>
      </w:r>
      <w:r w:rsidRPr="001A2E39">
        <w:rPr>
          <w:rFonts w:asciiTheme="majorBidi" w:hAnsiTheme="majorBidi" w:cs="PT Bold Heading"/>
          <w:sz w:val="40"/>
          <w:szCs w:val="40"/>
          <w:rtl/>
        </w:rPr>
        <w:t>202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>3</w:t>
      </w:r>
      <w:r w:rsidRPr="001A2E39">
        <w:rPr>
          <w:rFonts w:asciiTheme="majorBidi" w:hAnsiTheme="majorBidi" w:cs="PT Bold Heading"/>
          <w:sz w:val="40"/>
          <w:szCs w:val="40"/>
          <w:rtl/>
        </w:rPr>
        <w:t>م</w:t>
      </w:r>
    </w:p>
    <w:p w:rsidR="00BA1E8B" w:rsidRPr="001A2E39" w:rsidRDefault="00BA1E8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240" w:line="240" w:lineRule="auto"/>
        <w:jc w:val="center"/>
        <w:rPr>
          <w:rFonts w:asciiTheme="majorBidi" w:hAnsiTheme="majorBidi" w:cs="PT Bold Heading" w:hint="cs"/>
          <w:b/>
          <w:bCs/>
          <w:sz w:val="40"/>
          <w:szCs w:val="40"/>
          <w:rtl/>
          <w:lang w:bidi="ar-EG"/>
        </w:rPr>
      </w:pPr>
      <w:r w:rsidRPr="001A2E39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PT Bold Heading"/>
          <w:sz w:val="40"/>
          <w:szCs w:val="40"/>
          <w:rtl/>
          <w:lang w:bidi="ar-EG"/>
        </w:rPr>
      </w:pP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الحمد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رب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العالمين، القا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ئ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كتابه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الكريم: {</w:t>
      </w:r>
      <w:r w:rsidRPr="00E70C3F">
        <w:rPr>
          <w:sz w:val="40"/>
          <w:szCs w:val="40"/>
          <w:rtl/>
        </w:rPr>
        <w:t xml:space="preserve"> 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لَيْسَ عَلَيْكُمْ جُنَاحٌ أَن تَبْتَغُوا فَضْلًا مِّن رَّبِّكُمْ ۚ فَإِذَا أَفَضْتُم مِّنْ عَرَفَاتٍ فَاذْكُرُوا اللَّهَ عِندَ الْمَشْعَرِ الْحَرَامِ ۖ وَاذْكُرُوهُ كَمَا هَدَاكُمْ وَإِن كُنتُم مِّن قَبْلِهِ لَمِنَ الضَّالِّينَ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*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ثُمَّ أَفِيضُوا مِنْ حَيْثُ أَفَاضَ النَّاسُ وَاسْتَغْفِرُوا اللَّهَ ۚ إِنَّ اللَّهَ غَفُورٌ رَّحِيمٌ }، وأشهد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إله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الله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وحد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شريك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وأشهد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ونبي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حمد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عبد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ورسول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الله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صل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وسلم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وبارك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، وعلى </w:t>
      </w:r>
      <w:proofErr w:type="spellStart"/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آله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proofErr w:type="spellEnd"/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وصحبه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 تبع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م بإحسان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إلى يوم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الدين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، وبعد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: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فإن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العشر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الأوائل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م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ن ذ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ي الحجة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زاخرة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ٌ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بالنفحات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الربانية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والعطايا الإلهية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والأيام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ِ 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الفاضلة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 أعظمه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يوم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عرفة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الذي أكمل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(عز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وجل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) فيه النعمة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وأتم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الدين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حيث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الحق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: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{الْيَوْمَ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أَكْمَلْتُ لَكُمْ دِينَكُمْ وَأَتْمَمْتُ عَلَيْكُمْ نِعْمَتِي وَرَضِيتُ لَكُمُ الْإِسْلَامَ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دِينًا} 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۔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ويوم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عرفة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هو اليوم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المشهود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ويوم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الحج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الأكبر، حيث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الحق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: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وَالْيَوْمِ الْمَوْعُودِ ۝ وَشَاهِدٍ وَمَشْهُودٍ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نبي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: (اليومُ الموعودُ يومُ القيامةِ، واليومُ المشهودُ يومُ عرَفَةَ، والشَّاهدُ يومُ الجمعةِ)، ويقول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: (الحج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عرفة)، ويأتي هذا الجمع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يوم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عرفة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ليذكرن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بمشهد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أعظم، هو يوم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القيامة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حيث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الوقوف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بين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يدي الله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رب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ِّ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العالمين </w:t>
      </w:r>
      <w:r w:rsidRPr="00E70C3F">
        <w:rPr>
          <w:rFonts w:hint="cs"/>
          <w:sz w:val="40"/>
          <w:szCs w:val="40"/>
          <w:rtl/>
        </w:rPr>
        <w:t>﴿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يَوْمَ لَا تَمْلِكُ نَفْسٌ لِنَفْسٍ شَيْئًا وَالْأَمْرُ يَوْمَئِذٍ لِلَّهِ﴾.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>كما أن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عرفة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موسم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الذكر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وموطن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إجابة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الدعاء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حيث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نبي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: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«خَيْرُ الدُّعَاءِ دُعَاءُ يَوْمِ عَرَفَةَ، وَخَيْرُ مَا قُلْتُ أَنَا وَالنَّبِيُّونَ مِنْ قَبْلِي: لاَ إِلَهَ إِلاَّ اللَّهُ وَحْدَهُ لاَ شَرِيكَ لَهُ، لَهُ الْمُلْكُ، وَلَهُ الْحَمْدُ، وَهُوَ عَلَى كُلِّ شَيْءٍ قَدِيرٌ»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.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38"/>
          <w:szCs w:val="38"/>
          <w:rtl/>
          <w:lang w:bidi="ar-EG"/>
        </w:rPr>
      </w:pP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وهو يوم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مغفرة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الذنوب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والع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ت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ق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م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ن النيران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: 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(إذا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كان يوم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عرفة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فإن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الله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تبارك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وتعال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ى ي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باه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ي بهم الملائكة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، 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فيقولُ: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انظر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وا إلى عباد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ي، أ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ت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ون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ي ش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ع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ثً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ا غ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بر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ا، ضاحين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[أي: ظاهرين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للشمس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غير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مستترين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منه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ا م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ن كل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ِّ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فج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ٍّ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عميقٍ، 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أ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شهد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ك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م أن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ي قد غفرت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له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م)، ويقول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: (ما مِن يومٍ أكثر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مِن أنْ يُعْتِقَ اللهُ فيه عبدًا مِن النارِ، مِن يومِ عرفة</w:t>
      </w:r>
      <w:r w:rsidRPr="00E70C3F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8"/>
          <w:szCs w:val="38"/>
          <w:rtl/>
          <w:lang w:bidi="ar-EG"/>
        </w:rPr>
        <w:t>).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ولعظ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يم فضل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 وكرمه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لم ي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حرم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أحد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 نفحات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يوم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عرفة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فبينم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يتج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ى سبحان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على حجاج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بيته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الحرام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برحمته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ومغفرته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فإن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يفتح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هذه الأبواب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واسعة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لخلقه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أجمعين، حيث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نبي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: (صِيامُ يومِ عَرَفَةَ، إِنِّي أحْتَسِبُ على اللهِ أنْ يُكَفِّرَ السنَةَ التي قَبلَهُ، والسنَةَ التي بَعدَهُ).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ويتأكدُ في يومِ عرفةَ التحلِّي بصالحِ الأخلاقِ، والبعدِ عن </w:t>
      </w:r>
      <w:proofErr w:type="spellStart"/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رذائِلِهَا</w:t>
      </w:r>
      <w:proofErr w:type="spellEnd"/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حيث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نبي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: (إنَّ هذا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يومٌ،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مَن ملَكَ فيهِ سمعَهُ وبصرَهُ ولسانَهُ غفرَ لَهُ)، وإل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فم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تنفع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العبادة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إذا ساء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الخ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ق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! 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ٌ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: (ر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بَّ صائمٍ ليسَ لَه 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 صيامِه إلَّا الجوعُ ور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بَّ قائمٍ ليسَ لَه 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 قيامِه إلَّا السَّهرُ).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***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الحمد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رب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العالمين، والصلاة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والسلام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على خاتم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الأنبياء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والمرسلين، سيد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حمد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وعل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ى </w:t>
      </w:r>
      <w:proofErr w:type="spellStart"/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آله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proofErr w:type="spellEnd"/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وصحبه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أجمعين.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E70C3F">
        <w:rPr>
          <w:rFonts w:ascii="Simplified Arabic" w:hAnsi="Simplified Arabic" w:cs="PT Bold Heading" w:hint="eastAsia"/>
          <w:sz w:val="40"/>
          <w:szCs w:val="40"/>
          <w:rtl/>
          <w:lang w:bidi="ar-EG"/>
        </w:rPr>
        <w:lastRenderedPageBreak/>
        <w:t>وم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 w:hint="eastAsia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أهم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ِّ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أعمال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الخير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التي يتأكد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فعل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ا في عشر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ذي الحجة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،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التقرب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إلى الله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(عز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وجل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) بذبح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الأضحية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التي سن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لن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نبي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إحياء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ًا</w:t>
      </w:r>
      <w:proofErr w:type="spellEnd"/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لسنة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أبين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إبراهيم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(عليه السلام)، وتحقيق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للتقو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ى في القلوب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حيث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الحق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: {فصل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لرب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ك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وانح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رْ}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،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: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{ 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لَن يَنَالَ اللَّهَ لُحُومُهَا وَلَا دِمَاؤُهَا وَلَٰكِن يَنَالُهُ التَّقْوَىٰ مِنكُمْ ۚ كَذَٰلِكَ سَخَّرَهَا لَكُمْ لِتُكَبِّرُوا اللَّهَ عَلَىٰ مَا هَدَاكُمْ ۗ وَبَشِّرِ الْمُحْسِنِينَ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ويقول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نبي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: (ما عَمِلَ آدَمِيٌّ 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 عملٍ يومَ النَّحْرِ، أحَبَّ إلى اللهِ من إهراقِ الدَّمِ إن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لَتَأْتِي يومَ القيامةِ بقُرُونِه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ا، وأشعارِه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ا، </w:t>
      </w:r>
      <w:proofErr w:type="spellStart"/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وأظلافِه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</w:t>
      </w:r>
      <w:proofErr w:type="spellEnd"/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وإنّ الدَّمَ لَيَقَعُ 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 اللهِ بمَكانٍ، قبلَ أن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ْ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يقعَ على الأرضِ، فَطِيبُوا به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نَفْسًا).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E70C3F">
        <w:rPr>
          <w:rFonts w:ascii="Simplified Arabic" w:hAnsi="Simplified Arabic" w:cs="PT Bold Heading" w:hint="eastAsia"/>
          <w:sz w:val="40"/>
          <w:szCs w:val="40"/>
          <w:rtl/>
          <w:lang w:bidi="ar-EG"/>
        </w:rPr>
        <w:t>وللأضحية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غاية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ٌ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اجتماعية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ٌ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نبيلة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ٌ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،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حيث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التوسعة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على الأهل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والأقارب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والفقراء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ِ 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والمحتاجين،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وإدخال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السرور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عليهم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يحقق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التكافل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والتراحم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الذي حث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عليه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دين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39"/>
          <w:szCs w:val="39"/>
          <w:rtl/>
          <w:lang w:bidi="ar-EG"/>
        </w:rPr>
      </w:pPr>
      <w:r w:rsidRPr="00E70C3F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الحنيف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E70C3F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،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فعندم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ا سأل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نبي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ُّ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ن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ا 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السيدة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عائشة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(رضي الله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ٌ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عنها) عن الشاة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التي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ذ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بح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ت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ْ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(ما بقي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منه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ا؟) قالت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ْ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: ما بقي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منه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ا إل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ّ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ا كتف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ا، قال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ﷺ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: (بقي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كل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ُّ</w:t>
      </w:r>
      <w:r w:rsidRPr="00E70C3F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ا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غير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ك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ت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ف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ا)، كما ينبغي لن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ا أن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ْ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نجعل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الأضحية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مظهر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ً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ا م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ن مظاهر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عظمة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الإسلام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،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وعنوان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ً</w:t>
      </w:r>
      <w:r w:rsidRPr="00E70C3F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ا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لنظافت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ورقي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ِّ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وحضارت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39"/>
          <w:szCs w:val="39"/>
          <w:rtl/>
          <w:lang w:bidi="ar-EG"/>
        </w:rPr>
        <w:t>.</w:t>
      </w:r>
    </w:p>
    <w:p w:rsidR="00E70C3F" w:rsidRPr="00E70C3F" w:rsidRDefault="00E70C3F" w:rsidP="00E70C3F">
      <w:pPr>
        <w:tabs>
          <w:tab w:val="left" w:pos="1925"/>
          <w:tab w:val="center" w:pos="4747"/>
        </w:tabs>
        <w:bidi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E70C3F">
        <w:rPr>
          <w:rFonts w:ascii="Simplified Arabic" w:hAnsi="Simplified Arabic" w:cs="PT Bold Heading" w:hint="eastAsia"/>
          <w:sz w:val="40"/>
          <w:szCs w:val="40"/>
          <w:rtl/>
          <w:lang w:bidi="ar-EG"/>
        </w:rPr>
        <w:t>ولا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شك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َّ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أن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ّ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صكوك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الأضاح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>ي تحقق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تلك الغايات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النبيلة</w:t>
      </w:r>
      <w:r w:rsidRPr="00E70C3F">
        <w:rPr>
          <w:rFonts w:ascii="Simplified Arabic" w:hAnsi="Simplified Arabic" w:cs="PT Bold Heading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بتوزيع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الأضاح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ي على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مستحقي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ه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ا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الحقيقيين أينم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ا كان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وا، وبالحفاظ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على البيئة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، والاستفادة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بكل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جزء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>ن أجزاء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ِ </w:t>
      </w:r>
      <w:r w:rsidRPr="00E70C3F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الأضحية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دون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هدر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E70C3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أو فاقد</w:t>
      </w:r>
      <w:r w:rsidRPr="00E70C3F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470C71">
        <w:rPr>
          <w:rFonts w:ascii="Simplified Arabic" w:hAnsi="Simplified Arabic" w:cs="Simplified Arabic"/>
          <w:sz w:val="40"/>
          <w:szCs w:val="40"/>
          <w:rtl/>
          <w:lang w:bidi="ar-EG"/>
        </w:rPr>
        <w:t>.</w:t>
      </w:r>
    </w:p>
    <w:p w:rsidR="00C31F10" w:rsidRPr="001A2E39" w:rsidRDefault="007732FE" w:rsidP="001A2E39">
      <w:pPr>
        <w:tabs>
          <w:tab w:val="left" w:pos="1925"/>
          <w:tab w:val="center" w:pos="4747"/>
        </w:tabs>
        <w:spacing w:after="240" w:line="240" w:lineRule="auto"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</w:pPr>
      <w:r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751205</wp:posOffset>
            </wp:positionV>
            <wp:extent cx="6858000" cy="11715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اللهم تقبل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ْ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 xml:space="preserve"> صالح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َ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 xml:space="preserve"> أعمال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ِ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ن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َ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ا، ووفقن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َ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ا لم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َ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ا تحب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ُّ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ه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ُ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 </w:t>
      </w:r>
      <w:proofErr w:type="spellStart"/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وترضاه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ُ</w:t>
      </w:r>
      <w:proofErr w:type="spellEnd"/>
    </w:p>
    <w:sectPr w:rsidR="00C31F10" w:rsidRPr="001A2E39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B0F" w:rsidRDefault="00AA6B0F" w:rsidP="0046340F">
      <w:pPr>
        <w:spacing w:after="0" w:line="240" w:lineRule="auto"/>
      </w:pPr>
      <w:r>
        <w:separator/>
      </w:r>
    </w:p>
  </w:endnote>
  <w:endnote w:type="continuationSeparator" w:id="0">
    <w:p w:rsidR="00AA6B0F" w:rsidRDefault="00AA6B0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B0F" w:rsidRDefault="00AA6B0F" w:rsidP="0046340F">
      <w:pPr>
        <w:spacing w:after="0" w:line="240" w:lineRule="auto"/>
      </w:pPr>
      <w:r>
        <w:separator/>
      </w:r>
    </w:p>
  </w:footnote>
  <w:footnote w:type="continuationSeparator" w:id="0">
    <w:p w:rsidR="00AA6B0F" w:rsidRDefault="00AA6B0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7374">
    <w:abstractNumId w:val="10"/>
  </w:num>
  <w:num w:numId="2" w16cid:durableId="1451124639">
    <w:abstractNumId w:val="14"/>
  </w:num>
  <w:num w:numId="3" w16cid:durableId="2050446788">
    <w:abstractNumId w:val="20"/>
  </w:num>
  <w:num w:numId="4" w16cid:durableId="677775826">
    <w:abstractNumId w:val="18"/>
  </w:num>
  <w:num w:numId="5" w16cid:durableId="1886521179">
    <w:abstractNumId w:val="15"/>
  </w:num>
  <w:num w:numId="6" w16cid:durableId="165051683">
    <w:abstractNumId w:val="22"/>
  </w:num>
  <w:num w:numId="7" w16cid:durableId="315108568">
    <w:abstractNumId w:val="3"/>
  </w:num>
  <w:num w:numId="8" w16cid:durableId="1646813238">
    <w:abstractNumId w:val="11"/>
  </w:num>
  <w:num w:numId="9" w16cid:durableId="1044136383">
    <w:abstractNumId w:val="24"/>
  </w:num>
  <w:num w:numId="10" w16cid:durableId="42104144">
    <w:abstractNumId w:val="4"/>
  </w:num>
  <w:num w:numId="11" w16cid:durableId="1684622477">
    <w:abstractNumId w:val="13"/>
  </w:num>
  <w:num w:numId="12" w16cid:durableId="201021822">
    <w:abstractNumId w:val="17"/>
  </w:num>
  <w:num w:numId="13" w16cid:durableId="1242179411">
    <w:abstractNumId w:val="8"/>
  </w:num>
  <w:num w:numId="14" w16cid:durableId="1900432823">
    <w:abstractNumId w:val="26"/>
  </w:num>
  <w:num w:numId="15" w16cid:durableId="360321044">
    <w:abstractNumId w:val="9"/>
  </w:num>
  <w:num w:numId="16" w16cid:durableId="1078408674">
    <w:abstractNumId w:val="2"/>
  </w:num>
  <w:num w:numId="17" w16cid:durableId="782576147">
    <w:abstractNumId w:val="1"/>
  </w:num>
  <w:num w:numId="18" w16cid:durableId="455295597">
    <w:abstractNumId w:val="21"/>
  </w:num>
  <w:num w:numId="19" w16cid:durableId="401491466">
    <w:abstractNumId w:val="12"/>
  </w:num>
  <w:num w:numId="20" w16cid:durableId="312875888">
    <w:abstractNumId w:val="23"/>
  </w:num>
  <w:num w:numId="21" w16cid:durableId="359817674">
    <w:abstractNumId w:val="25"/>
  </w:num>
  <w:num w:numId="22" w16cid:durableId="109978606">
    <w:abstractNumId w:val="7"/>
  </w:num>
  <w:num w:numId="23" w16cid:durableId="697976292">
    <w:abstractNumId w:val="6"/>
  </w:num>
  <w:num w:numId="24" w16cid:durableId="353774703">
    <w:abstractNumId w:val="5"/>
  </w:num>
  <w:num w:numId="25" w16cid:durableId="123470273">
    <w:abstractNumId w:val="16"/>
  </w:num>
  <w:num w:numId="26" w16cid:durableId="587348471">
    <w:abstractNumId w:val="19"/>
  </w:num>
  <w:num w:numId="27" w16cid:durableId="81391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35B6"/>
    <w:rsid w:val="00037E9B"/>
    <w:rsid w:val="00050B44"/>
    <w:rsid w:val="00057B1F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E7DCE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41CAD"/>
    <w:rsid w:val="001441A6"/>
    <w:rsid w:val="00151476"/>
    <w:rsid w:val="001556B0"/>
    <w:rsid w:val="0016108F"/>
    <w:rsid w:val="001624A6"/>
    <w:rsid w:val="00165397"/>
    <w:rsid w:val="00167215"/>
    <w:rsid w:val="00170469"/>
    <w:rsid w:val="001739CD"/>
    <w:rsid w:val="00177A82"/>
    <w:rsid w:val="00182D64"/>
    <w:rsid w:val="00190BC3"/>
    <w:rsid w:val="00192FD7"/>
    <w:rsid w:val="0019396C"/>
    <w:rsid w:val="00193BB8"/>
    <w:rsid w:val="00195FA8"/>
    <w:rsid w:val="001A2E39"/>
    <w:rsid w:val="001A531D"/>
    <w:rsid w:val="001A7068"/>
    <w:rsid w:val="001B4D21"/>
    <w:rsid w:val="001B7F2A"/>
    <w:rsid w:val="001C1ABF"/>
    <w:rsid w:val="001D27C9"/>
    <w:rsid w:val="001D428A"/>
    <w:rsid w:val="001D5E63"/>
    <w:rsid w:val="001E5632"/>
    <w:rsid w:val="001E7B81"/>
    <w:rsid w:val="001F1298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85AA6"/>
    <w:rsid w:val="002914BD"/>
    <w:rsid w:val="002956AA"/>
    <w:rsid w:val="002A2522"/>
    <w:rsid w:val="002A77F9"/>
    <w:rsid w:val="002A7C5D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6F06"/>
    <w:rsid w:val="00327118"/>
    <w:rsid w:val="00336C93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337C7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1D6B"/>
    <w:rsid w:val="00593D18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0D88"/>
    <w:rsid w:val="00612626"/>
    <w:rsid w:val="00613AD3"/>
    <w:rsid w:val="006155BD"/>
    <w:rsid w:val="00617507"/>
    <w:rsid w:val="0061768F"/>
    <w:rsid w:val="00621A3C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19D"/>
    <w:rsid w:val="006726EA"/>
    <w:rsid w:val="00677618"/>
    <w:rsid w:val="006856A6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07FC2"/>
    <w:rsid w:val="00710134"/>
    <w:rsid w:val="0072007E"/>
    <w:rsid w:val="0072770D"/>
    <w:rsid w:val="00731038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948"/>
    <w:rsid w:val="00750E1E"/>
    <w:rsid w:val="00754328"/>
    <w:rsid w:val="00754488"/>
    <w:rsid w:val="00761C43"/>
    <w:rsid w:val="00762DE5"/>
    <w:rsid w:val="007638CE"/>
    <w:rsid w:val="007701BD"/>
    <w:rsid w:val="00773205"/>
    <w:rsid w:val="007732FE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1F4"/>
    <w:rsid w:val="007C091B"/>
    <w:rsid w:val="007C0BEE"/>
    <w:rsid w:val="007D0E08"/>
    <w:rsid w:val="007D1E45"/>
    <w:rsid w:val="007E4059"/>
    <w:rsid w:val="007E4CE5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166"/>
    <w:rsid w:val="0086265F"/>
    <w:rsid w:val="00864ADF"/>
    <w:rsid w:val="0087255A"/>
    <w:rsid w:val="008729D9"/>
    <w:rsid w:val="008757C8"/>
    <w:rsid w:val="00876D8E"/>
    <w:rsid w:val="00880C76"/>
    <w:rsid w:val="0088456A"/>
    <w:rsid w:val="00884702"/>
    <w:rsid w:val="00892332"/>
    <w:rsid w:val="008933F8"/>
    <w:rsid w:val="008A136B"/>
    <w:rsid w:val="008B6A25"/>
    <w:rsid w:val="008C2109"/>
    <w:rsid w:val="008D6F79"/>
    <w:rsid w:val="008E232D"/>
    <w:rsid w:val="008E507C"/>
    <w:rsid w:val="008E6C01"/>
    <w:rsid w:val="008E774D"/>
    <w:rsid w:val="008F2B63"/>
    <w:rsid w:val="008F553A"/>
    <w:rsid w:val="008F60B9"/>
    <w:rsid w:val="008F675D"/>
    <w:rsid w:val="00902747"/>
    <w:rsid w:val="00905772"/>
    <w:rsid w:val="00905ADE"/>
    <w:rsid w:val="00910E0B"/>
    <w:rsid w:val="00912918"/>
    <w:rsid w:val="0091615E"/>
    <w:rsid w:val="009236DF"/>
    <w:rsid w:val="00925A16"/>
    <w:rsid w:val="00930E97"/>
    <w:rsid w:val="00932A44"/>
    <w:rsid w:val="00954624"/>
    <w:rsid w:val="009555AC"/>
    <w:rsid w:val="00955DAB"/>
    <w:rsid w:val="0095705F"/>
    <w:rsid w:val="00960027"/>
    <w:rsid w:val="009663B2"/>
    <w:rsid w:val="009672D9"/>
    <w:rsid w:val="0097237A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1DD8"/>
    <w:rsid w:val="009C4CA2"/>
    <w:rsid w:val="009D1D2D"/>
    <w:rsid w:val="009D7893"/>
    <w:rsid w:val="009D7A47"/>
    <w:rsid w:val="009E13DC"/>
    <w:rsid w:val="009E1662"/>
    <w:rsid w:val="009E18D0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3E21"/>
    <w:rsid w:val="00A25004"/>
    <w:rsid w:val="00A2700F"/>
    <w:rsid w:val="00A307A3"/>
    <w:rsid w:val="00A30969"/>
    <w:rsid w:val="00A3197A"/>
    <w:rsid w:val="00A34517"/>
    <w:rsid w:val="00A419C3"/>
    <w:rsid w:val="00A42F54"/>
    <w:rsid w:val="00A530E3"/>
    <w:rsid w:val="00A56D32"/>
    <w:rsid w:val="00A6453C"/>
    <w:rsid w:val="00A712EC"/>
    <w:rsid w:val="00A8735D"/>
    <w:rsid w:val="00AA0986"/>
    <w:rsid w:val="00AA3768"/>
    <w:rsid w:val="00AA6B0F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07424"/>
    <w:rsid w:val="00B10098"/>
    <w:rsid w:val="00B13E82"/>
    <w:rsid w:val="00B14D43"/>
    <w:rsid w:val="00B15E04"/>
    <w:rsid w:val="00B2605A"/>
    <w:rsid w:val="00B3109A"/>
    <w:rsid w:val="00B37DC2"/>
    <w:rsid w:val="00B40FF6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3FF4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41A27"/>
    <w:rsid w:val="00C51D90"/>
    <w:rsid w:val="00C60309"/>
    <w:rsid w:val="00C61129"/>
    <w:rsid w:val="00C755A6"/>
    <w:rsid w:val="00C80CD8"/>
    <w:rsid w:val="00C828FB"/>
    <w:rsid w:val="00C94B62"/>
    <w:rsid w:val="00C9671C"/>
    <w:rsid w:val="00C96861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0910"/>
    <w:rsid w:val="00D55804"/>
    <w:rsid w:val="00D5726D"/>
    <w:rsid w:val="00D615F7"/>
    <w:rsid w:val="00D6300D"/>
    <w:rsid w:val="00D63CA0"/>
    <w:rsid w:val="00D716DA"/>
    <w:rsid w:val="00D72F07"/>
    <w:rsid w:val="00D8265B"/>
    <w:rsid w:val="00D834B7"/>
    <w:rsid w:val="00D83791"/>
    <w:rsid w:val="00D86B96"/>
    <w:rsid w:val="00D93F81"/>
    <w:rsid w:val="00D94AF8"/>
    <w:rsid w:val="00D9605A"/>
    <w:rsid w:val="00D963AC"/>
    <w:rsid w:val="00D97F50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70C3F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EF12A1"/>
    <w:rsid w:val="00EF7CE0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4CAE"/>
    <w:rsid w:val="00FD607F"/>
    <w:rsid w:val="00FD6529"/>
    <w:rsid w:val="00FD6AC8"/>
    <w:rsid w:val="00FD799F"/>
    <w:rsid w:val="00FE0E0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437794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styleId="af8">
    <w:name w:val="Unresolved Mention"/>
    <w:basedOn w:val="a0"/>
    <w:uiPriority w:val="99"/>
    <w:semiHidden/>
    <w:unhideWhenUsed/>
    <w:rsid w:val="00E7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2023-06-16T18:26:00Z</dcterms:created>
  <dcterms:modified xsi:type="dcterms:W3CDTF">2023-06-16T18:26:00Z</dcterms:modified>
</cp:coreProperties>
</file>