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42BC9E3F" w:rsidR="0046340F" w:rsidRPr="005002CE" w:rsidRDefault="00DB3FF7" w:rsidP="00171CE3">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5002CE">
        <w:rPr>
          <w:rFonts w:ascii="Times New Roman" w:hAnsi="Times New Roman" w:cs="Times New Roman"/>
          <w:b/>
          <w:bCs/>
          <w:noProof/>
          <w:sz w:val="36"/>
          <w:szCs w:val="36"/>
        </w:rPr>
        <mc:AlternateContent>
          <mc:Choice Requires="wps">
            <w:drawing>
              <wp:anchor distT="45720" distB="45720" distL="114300" distR="114300" simplePos="0" relativeHeight="251659264" behindDoc="0" locked="0" layoutInCell="1" allowOverlap="1" wp14:anchorId="392D04ED" wp14:editId="47ED41A0">
                <wp:simplePos x="0" y="0"/>
                <wp:positionH relativeFrom="margin">
                  <wp:posOffset>6096000</wp:posOffset>
                </wp:positionH>
                <wp:positionV relativeFrom="paragraph">
                  <wp:posOffset>38735</wp:posOffset>
                </wp:positionV>
                <wp:extent cx="1085850" cy="1400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017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4AEF8D6E">
                                  <wp:extent cx="962025" cy="12573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1257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11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9YEgIAACcEAAAOAAAAZHJzL2Uyb0RvYy54bWysk82O0zAQx+9IvIPlO01SNWw3arpauhQh&#10;LQvSwgM4jpNYOB5ju03K0zN2st3ydUHkYHky9n9mfjPe3Iy9IkdhnQRd0myRUiI0h1rqtqRfPu9f&#10;rSlxnumaKdCipCfh6M325YvNYAqxhA5ULSxBEe2KwZS0894USeJ4J3rmFmCERmcDtmceTdsmtWUD&#10;qvcqWabp62QAWxsLXDiHf+8mJ91G/aYR3H9sGic8USXF3HxcbVyrsCbbDStay0wn+ZwG+4cseiY1&#10;Bj1L3THPyMHK36R6yS04aPyCQ59A00guYg1YTZb+Us1jx4yItSAcZ86Y3P+T5Q/HR/PJEj++gREb&#10;GItw5h74V0c07DqmW3FrLQydYDUGzgKyZDCumK8G1K5wQaQaPkCNTWYHD1FobGwfqGCdBNWxAacz&#10;dDF6wkPIdJ2vc3Rx9GWrNM2u8hiDFU/XjXX+nYCehE1JLXY1yrPjvfMhHVY8HQnRHChZ76VS0bBt&#10;tVOWHBlOwD5+s/pPx5QmQ0mv82U+EfirRBq/P0n00uMoK9mXdH0+xIrA7a2u46B5JtW0x5SVnkEG&#10;dhNFP1YjkfVMOXCtoD4hWQvT5OJLw00H9jslA05tSd23A7OCEvVeY3eus9UqjHk0VvnVEg176aku&#10;PUxzlCqpp2Ta7nx8GoGbhlvsYiMj3+dM5pRxGiP2+eWEcb+046nn9739AQAA//8DAFBLAwQUAAYA&#10;CAAAACEA7lhK9uAAAAAKAQAADwAAAGRycy9kb3ducmV2LnhtbEyPwU7DMBBE70j8g7VIXFDrJEWm&#10;DXEqhASCWykVXN14m0TY62C7afh73BMcZ2c186ZaT9awEX3oHUnI5xkwpMbpnloJu/en2RJYiIq0&#10;Mo5Qwg8GWNeXF5UqtTvRG47b2LIUQqFUEroYh5Lz0HRoVZi7ASl5B+etikn6lmuvTincGl5kmeBW&#10;9ZQaOjXgY4fN1/ZoJSxvX8bP8LrYfDTiYFbx5m58/vZSXl9ND/fAIk7x7xnO+Akd6sS0d0fSgRkJ&#10;K5GlLVGCyIGd/XyRp8NeQlEIAbyu+P8J9S8AAAD//wMAUEsBAi0AFAAGAAgAAAAhALaDOJL+AAAA&#10;4QEAABMAAAAAAAAAAAAAAAAAAAAAAFtDb250ZW50X1R5cGVzXS54bWxQSwECLQAUAAYACAAAACEA&#10;OP0h/9YAAACUAQAACwAAAAAAAAAAAAAAAAAvAQAAX3JlbHMvLnJlbHNQSwECLQAUAAYACAAAACEA&#10;Zl9PWBICAAAnBAAADgAAAAAAAAAAAAAAAAAuAgAAZHJzL2Uyb0RvYy54bWxQSwECLQAUAAYACAAA&#10;ACEA7lhK9uAAAAAKAQAADwAAAAAAAAAAAAAAAABsBAAAZHJzL2Rvd25yZXYueG1sUEsFBgAAAAAE&#10;AAQA8wAAAHk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4AEF8D6E">
                            <wp:extent cx="962025" cy="12573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1257300"/>
                                    </a:xfrm>
                                    <a:prstGeom prst="rect">
                                      <a:avLst/>
                                    </a:prstGeom>
                                    <a:noFill/>
                                    <a:ln>
                                      <a:noFill/>
                                    </a:ln>
                                  </pic:spPr>
                                </pic:pic>
                              </a:graphicData>
                            </a:graphic>
                          </wp:inline>
                        </w:drawing>
                      </w:r>
                    </w:p>
                  </w:txbxContent>
                </v:textbox>
                <w10:wrap type="square" anchorx="margin"/>
              </v:shape>
            </w:pict>
          </mc:Fallback>
        </mc:AlternateContent>
      </w:r>
      <w:r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77546CF2">
                <wp:simplePos x="0" y="0"/>
                <wp:positionH relativeFrom="page">
                  <wp:posOffset>361950</wp:posOffset>
                </wp:positionH>
                <wp:positionV relativeFrom="paragraph">
                  <wp:posOffset>635</wp:posOffset>
                </wp:positionV>
                <wp:extent cx="1047750" cy="1485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859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E185950">
                                  <wp:extent cx="979170" cy="130492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79291" cy="13050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28.5pt;margin-top:.05pt;width:82.5pt;height:11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e5DwIAACAEAAAOAAAAZHJzL2Uyb0RvYy54bWysU1GP0zAMfkfiP0R5Z+2mjW3VutOxYwjp&#10;OJAOfoCbpmtEGockWzt+PU62200HvCD6EMW189n+/Hl1M3SaHaTzCk3Jx6OcM2kE1srsSv7t6/bN&#10;gjMfwNSg0ciSH6XnN+vXr1a9LeQEW9S1dIxAjC96W/I2BFtkmRet7MCP0EpDzgZdB4FMt8tqBz2h&#10;dzqb5PnbrEdXW4dCek9/705Ovk74TSNF+Nw0XgamS061hXS6dFbxzNYrKHYObKvEuQz4hyo6UIaS&#10;XqDuIADbO/UbVKeEQ49NGAnsMmwaJWTqgboZ5y+6eWzBytQLkePthSb//2DFw+HRfnEsDO9woAGm&#10;Jry9R/HdM4ObFsxO3jqHfSuhpsTjSFnWW1+cn0aqfeEjSNV/wpqGDPuACWhoXBdZoT4ZodMAjhfS&#10;5RCYiCnz6Xw+I5cg33i6mC3zNJYMiqfn1vnwQWLH4qXkjqaa4OFw70MsB4qnkJjNo1b1VmmdDLer&#10;NtqxA5ACtulLHbwI04b1JV/OJrMTA3+FyNP3J4hOBZKyVl3JF5cgKCJv702dhBZA6dOdStbmTGTk&#10;7sRiGKqBAiOhFdZHotThSbK0YnRp0f3krCe5ltz/2IOTnOmPhsayHE+nUd/JmM7mEzLctae69oAR&#10;BFXywNnpuglpJyJhBm9pfI1KxD5Xcq6VZJj4Pq9M1Pm1naKeF3v9CwAA//8DAFBLAwQUAAYACAAA&#10;ACEAEo1Zst0AAAAHAQAADwAAAGRycy9kb3ducmV2LnhtbEyPQU/DMAyF70j8h8hIXBBL141tlKYT&#10;QgKxGwwE16zx2orEKUnWlX+Pd4Kbn5/1/L1yPTorBgyx86RgOslAINXedNQoeH97vF6BiEmT0dYT&#10;KvjBCOvq/KzUhfFHesVhmxrBIRQLraBNqS+kjHWLTseJ75HY2/vgdGIZGmmCPnK4szLPsoV0uiP+&#10;0OoeH1qsv7YHp2A1fx4+42b28lEv9vY2XS2Hp++g1OXFeH8HIuGY/o7hhM/oUDHTzh/IRGEV3Cy5&#10;SjrtBbt5nrPc8TCbT0FWpfzPX/0CAAD//wMAUEsBAi0AFAAGAAgAAAAhALaDOJL+AAAA4QEAABMA&#10;AAAAAAAAAAAAAAAAAAAAAFtDb250ZW50X1R5cGVzXS54bWxQSwECLQAUAAYACAAAACEAOP0h/9YA&#10;AACUAQAACwAAAAAAAAAAAAAAAAAvAQAAX3JlbHMvLnJlbHNQSwECLQAUAAYACAAAACEAnlGXuQ8C&#10;AAAgBAAADgAAAAAAAAAAAAAAAAAuAgAAZHJzL2Uyb0RvYy54bWxQSwECLQAUAAYACAAAACEAEo1Z&#10;st0AAAAHAQAADwAAAAAAAAAAAAAAAABpBAAAZHJzL2Rvd25yZXYueG1sUEsFBgAAAAAEAAQA8wAA&#10;AHMF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E185950">
                            <wp:extent cx="979170" cy="130492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979291" cy="1305086"/>
                                    </a:xfrm>
                                    <a:prstGeom prst="rect">
                                      <a:avLst/>
                                    </a:prstGeom>
                                    <a:noFill/>
                                    <a:ln>
                                      <a:noFill/>
                                    </a:ln>
                                  </pic:spPr>
                                </pic:pic>
                              </a:graphicData>
                            </a:graphic>
                          </wp:inline>
                        </w:drawing>
                      </w:r>
                    </w:p>
                  </w:txbxContent>
                </v:textbox>
                <w10:wrap type="square" anchorx="page"/>
              </v:shape>
            </w:pict>
          </mc:Fallback>
        </mc:AlternateContent>
      </w:r>
      <w:r w:rsidR="0061768F" w:rsidRPr="00EA6948">
        <w:rPr>
          <w:rFonts w:asciiTheme="majorBidi" w:hAnsiTheme="majorBidi" w:cstheme="majorBidi"/>
          <w:noProof/>
          <w:sz w:val="36"/>
          <w:szCs w:val="36"/>
          <w:rtl/>
          <w:lang w:val="ar-EG"/>
        </w:rPr>
        <w:drawing>
          <wp:inline distT="0" distB="0" distL="0" distR="0" wp14:anchorId="38417312" wp14:editId="05A61575">
            <wp:extent cx="488632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4886784" cy="1501281"/>
                    </a:xfrm>
                    <a:prstGeom prst="rect">
                      <a:avLst/>
                    </a:prstGeom>
                  </pic:spPr>
                </pic:pic>
              </a:graphicData>
            </a:graphic>
          </wp:inline>
        </w:drawing>
      </w:r>
      <w:r w:rsidR="00171CE3">
        <w:rPr>
          <w:rFonts w:ascii="Times New Roman" w:hAnsi="Times New Roman" w:cs="Times New Roman" w:hint="cs"/>
          <w:b/>
          <w:bCs/>
          <w:sz w:val="36"/>
          <w:szCs w:val="36"/>
          <w:rtl/>
        </w:rPr>
        <w:t>24</w:t>
      </w:r>
      <w:r w:rsidR="00F61B78">
        <w:rPr>
          <w:rFonts w:ascii="Times New Roman" w:hAnsi="Times New Roman" w:cs="Times New Roman" w:hint="cs"/>
          <w:b/>
          <w:bCs/>
          <w:sz w:val="36"/>
          <w:szCs w:val="36"/>
          <w:rtl/>
        </w:rPr>
        <w:t xml:space="preserve"> </w:t>
      </w:r>
      <w:r w:rsidR="00171CE3">
        <w:rPr>
          <w:rFonts w:ascii="Times New Roman" w:hAnsi="Times New Roman" w:cs="Times New Roman" w:hint="cs"/>
          <w:b/>
          <w:bCs/>
          <w:sz w:val="36"/>
          <w:szCs w:val="36"/>
          <w:rtl/>
        </w:rPr>
        <w:t xml:space="preserve">رجب </w:t>
      </w:r>
      <w:r w:rsidR="00171CE3" w:rsidRPr="005002CE">
        <w:rPr>
          <w:rFonts w:ascii="Times New Roman" w:hAnsi="Times New Roman" w:cs="Times New Roman" w:hint="cs"/>
          <w:b/>
          <w:bCs/>
          <w:sz w:val="36"/>
          <w:szCs w:val="36"/>
          <w:rtl/>
        </w:rPr>
        <w:t>1443</w:t>
      </w:r>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sidR="0061768F">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sidR="00171CE3">
        <w:rPr>
          <w:rFonts w:ascii="Times New Roman" w:hAnsi="Times New Roman" w:cs="Times New Roman" w:hint="cs"/>
          <w:b/>
          <w:bCs/>
          <w:sz w:val="36"/>
          <w:szCs w:val="36"/>
          <w:rtl/>
        </w:rPr>
        <w:t>25</w:t>
      </w:r>
      <w:r w:rsidR="000B7537">
        <w:rPr>
          <w:rFonts w:ascii="Times New Roman" w:hAnsi="Times New Roman" w:cs="Times New Roman" w:hint="cs"/>
          <w:b/>
          <w:bCs/>
          <w:sz w:val="36"/>
          <w:szCs w:val="36"/>
          <w:rtl/>
        </w:rPr>
        <w:t xml:space="preserve"> </w:t>
      </w:r>
      <w:r w:rsidR="00171CE3">
        <w:rPr>
          <w:rFonts w:ascii="Times New Roman" w:hAnsi="Times New Roman" w:cs="Times New Roman" w:hint="cs"/>
          <w:b/>
          <w:bCs/>
          <w:sz w:val="36"/>
          <w:szCs w:val="36"/>
          <w:rtl/>
        </w:rPr>
        <w:t xml:space="preserve">فبراير </w:t>
      </w:r>
      <w:r w:rsidR="00171CE3" w:rsidRPr="005002CE">
        <w:rPr>
          <w:rFonts w:ascii="Times New Roman" w:hAnsi="Times New Roman" w:cs="Times New Roman" w:hint="cs"/>
          <w:b/>
          <w:bCs/>
          <w:sz w:val="36"/>
          <w:szCs w:val="36"/>
          <w:rtl/>
        </w:rPr>
        <w:t>2022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DC780B" w:rsidRPr="00EA6948" w14:paraId="52E5C9E6" w14:textId="77777777" w:rsidTr="000D19C1">
        <w:tc>
          <w:tcPr>
            <w:tcW w:w="11250" w:type="dxa"/>
            <w:vAlign w:val="center"/>
          </w:tcPr>
          <w:p w14:paraId="794F4220" w14:textId="5FB4C52A" w:rsidR="00171CE3" w:rsidRPr="00171CE3" w:rsidRDefault="00171CE3" w:rsidP="00171CE3">
            <w:pPr>
              <w:bidi/>
              <w:ind w:right="-180"/>
              <w:jc w:val="center"/>
              <w:rPr>
                <w:rFonts w:ascii="Traditional Arabic" w:hAnsi="Traditional Arabic" w:cs="PT Bold Heading"/>
                <w:b/>
                <w:bCs/>
                <w:sz w:val="40"/>
                <w:szCs w:val="40"/>
                <w:u w:val="single"/>
                <w:rtl/>
              </w:rPr>
            </w:pPr>
            <w:r w:rsidRPr="00171CE3">
              <w:rPr>
                <w:rFonts w:ascii="Traditional Arabic" w:hAnsi="Traditional Arabic" w:cs="PT Bold Heading"/>
                <w:b/>
                <w:bCs/>
                <w:sz w:val="40"/>
                <w:szCs w:val="40"/>
                <w:u w:val="single"/>
                <w:rtl/>
              </w:rPr>
              <w:t>الإسراء</w:t>
            </w:r>
            <w:r w:rsidRPr="00171CE3">
              <w:rPr>
                <w:rFonts w:ascii="Traditional Arabic" w:hAnsi="Traditional Arabic" w:cs="PT Bold Heading" w:hint="cs"/>
                <w:b/>
                <w:bCs/>
                <w:sz w:val="40"/>
                <w:szCs w:val="40"/>
                <w:u w:val="single"/>
                <w:rtl/>
              </w:rPr>
              <w:t>ُ</w:t>
            </w:r>
            <w:r w:rsidRPr="00171CE3">
              <w:rPr>
                <w:rFonts w:ascii="Traditional Arabic" w:hAnsi="Traditional Arabic" w:cs="PT Bold Heading"/>
                <w:b/>
                <w:bCs/>
                <w:sz w:val="40"/>
                <w:szCs w:val="40"/>
                <w:u w:val="single"/>
                <w:rtl/>
              </w:rPr>
              <w:t xml:space="preserve"> والمعراج</w:t>
            </w:r>
            <w:r w:rsidRPr="00171CE3">
              <w:rPr>
                <w:rFonts w:ascii="Traditional Arabic" w:hAnsi="Traditional Arabic" w:cs="PT Bold Heading" w:hint="cs"/>
                <w:b/>
                <w:bCs/>
                <w:sz w:val="40"/>
                <w:szCs w:val="40"/>
                <w:u w:val="single"/>
                <w:rtl/>
              </w:rPr>
              <w:t>ُ</w:t>
            </w:r>
            <w:r w:rsidRPr="00171CE3">
              <w:rPr>
                <w:rFonts w:ascii="Traditional Arabic" w:hAnsi="Traditional Arabic" w:cs="PT Bold Heading"/>
                <w:b/>
                <w:bCs/>
                <w:sz w:val="40"/>
                <w:szCs w:val="40"/>
                <w:u w:val="single"/>
                <w:rtl/>
              </w:rPr>
              <w:t xml:space="preserve"> </w:t>
            </w:r>
            <w:r w:rsidRPr="00171CE3">
              <w:rPr>
                <w:rFonts w:ascii="Traditional Arabic" w:hAnsi="Traditional Arabic" w:cs="PT Bold Heading" w:hint="cs"/>
                <w:b/>
                <w:bCs/>
                <w:sz w:val="40"/>
                <w:szCs w:val="40"/>
                <w:u w:val="single"/>
                <w:rtl/>
              </w:rPr>
              <w:t>وفرضيةُ الصلاةِ</w:t>
            </w:r>
          </w:p>
          <w:p w14:paraId="70A8AC6D" w14:textId="77777777" w:rsidR="00171CE3" w:rsidRPr="00171CE3" w:rsidRDefault="00171CE3" w:rsidP="00171CE3">
            <w:pPr>
              <w:bidi/>
              <w:ind w:left="-142"/>
              <w:jc w:val="center"/>
              <w:rPr>
                <w:rFonts w:ascii="Traditional Arabic" w:hAnsi="Traditional Arabic" w:cs="PT Bold Heading"/>
                <w:b/>
                <w:bCs/>
                <w:sz w:val="40"/>
                <w:szCs w:val="40"/>
                <w:u w:val="single"/>
                <w:rtl/>
              </w:rPr>
            </w:pPr>
            <w:r w:rsidRPr="00171CE3">
              <w:rPr>
                <w:rFonts w:ascii="Traditional Arabic" w:hAnsi="Traditional Arabic" w:cs="PT Bold Heading" w:hint="cs"/>
                <w:b/>
                <w:bCs/>
                <w:sz w:val="40"/>
                <w:szCs w:val="40"/>
                <w:u w:val="single"/>
                <w:rtl/>
              </w:rPr>
              <w:t xml:space="preserve">بتاريخ: 24 رجب 1443هـ </w:t>
            </w:r>
            <w:r w:rsidRPr="00171CE3">
              <w:rPr>
                <w:rFonts w:ascii="Arial" w:hAnsi="Arial" w:cs="Arial" w:hint="cs"/>
                <w:b/>
                <w:bCs/>
                <w:sz w:val="40"/>
                <w:szCs w:val="40"/>
                <w:u w:val="single"/>
                <w:rtl/>
              </w:rPr>
              <w:t>–</w:t>
            </w:r>
            <w:r w:rsidRPr="00171CE3">
              <w:rPr>
                <w:rFonts w:ascii="Traditional Arabic" w:hAnsi="Traditional Arabic" w:cs="PT Bold Heading" w:hint="cs"/>
                <w:b/>
                <w:bCs/>
                <w:sz w:val="40"/>
                <w:szCs w:val="40"/>
                <w:u w:val="single"/>
                <w:rtl/>
              </w:rPr>
              <w:t xml:space="preserve"> 25 فبراير 2022م</w:t>
            </w:r>
          </w:p>
          <w:p w14:paraId="11EBB388"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Monotype Koufi"/>
                <w:b/>
                <w:bCs/>
                <w:sz w:val="34"/>
                <w:szCs w:val="34"/>
                <w:rtl/>
              </w:rPr>
              <w:t>عناصر</w:t>
            </w:r>
            <w:r w:rsidRPr="00171CE3">
              <w:rPr>
                <w:rFonts w:ascii="Traditional Arabic" w:hAnsi="Traditional Arabic" w:cs="Monotype Koufi" w:hint="cs"/>
                <w:b/>
                <w:bCs/>
                <w:sz w:val="34"/>
                <w:szCs w:val="34"/>
                <w:rtl/>
              </w:rPr>
              <w:t>ُ</w:t>
            </w:r>
            <w:r w:rsidRPr="00171CE3">
              <w:rPr>
                <w:rFonts w:ascii="Traditional Arabic" w:hAnsi="Traditional Arabic" w:cs="Monotype Koufi"/>
                <w:b/>
                <w:bCs/>
                <w:sz w:val="34"/>
                <w:szCs w:val="34"/>
                <w:rtl/>
              </w:rPr>
              <w:t xml:space="preserve"> الخطبة</w:t>
            </w:r>
            <w:r w:rsidRPr="00171CE3">
              <w:rPr>
                <w:rFonts w:ascii="Traditional Arabic" w:hAnsi="Traditional Arabic" w:cs="Monotype Koufi" w:hint="cs"/>
                <w:b/>
                <w:bCs/>
                <w:sz w:val="34"/>
                <w:szCs w:val="34"/>
                <w:rtl/>
              </w:rPr>
              <w:t>ِ</w:t>
            </w:r>
            <w:r w:rsidRPr="00171CE3">
              <w:rPr>
                <w:rFonts w:ascii="Traditional Arabic" w:hAnsi="Traditional Arabic" w:cs="Monotype Koufi"/>
                <w:b/>
                <w:bCs/>
                <w:sz w:val="34"/>
                <w:szCs w:val="34"/>
                <w:rtl/>
              </w:rPr>
              <w:t>:</w:t>
            </w:r>
          </w:p>
          <w:p w14:paraId="1A532B78"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أولًا</w:t>
            </w:r>
            <w:r w:rsidRPr="00171CE3">
              <w:rPr>
                <w:rFonts w:ascii="Traditional Arabic" w:hAnsi="Traditional Arabic" w:cs="Monotype Koufi"/>
                <w:b/>
                <w:bCs/>
                <w:sz w:val="34"/>
                <w:szCs w:val="34"/>
                <w:u w:val="single"/>
                <w:rtl/>
              </w:rPr>
              <w:t xml:space="preserve">: </w:t>
            </w:r>
            <w:r w:rsidRPr="00171CE3">
              <w:rPr>
                <w:rFonts w:ascii="Traditional Arabic" w:hAnsi="Traditional Arabic" w:cs="Monotype Koufi" w:hint="cs"/>
                <w:b/>
                <w:bCs/>
                <w:sz w:val="34"/>
                <w:szCs w:val="34"/>
                <w:u w:val="single"/>
                <w:rtl/>
              </w:rPr>
              <w:t>حديثُ فرضيةٍ الصلاةِ في السماءِ.</w:t>
            </w:r>
          </w:p>
          <w:p w14:paraId="03B763E1"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ثانيًا</w:t>
            </w:r>
            <w:r w:rsidRPr="00171CE3">
              <w:rPr>
                <w:rFonts w:ascii="Traditional Arabic" w:hAnsi="Traditional Arabic" w:cs="Monotype Koufi"/>
                <w:b/>
                <w:bCs/>
                <w:sz w:val="34"/>
                <w:szCs w:val="34"/>
                <w:u w:val="single"/>
                <w:rtl/>
              </w:rPr>
              <w:t>:</w:t>
            </w:r>
            <w:r w:rsidRPr="00171CE3">
              <w:rPr>
                <w:rFonts w:ascii="Traditional Arabic" w:hAnsi="Traditional Arabic" w:cs="Monotype Koufi" w:hint="cs"/>
                <w:b/>
                <w:bCs/>
                <w:sz w:val="34"/>
                <w:szCs w:val="34"/>
                <w:u w:val="single"/>
                <w:rtl/>
              </w:rPr>
              <w:t xml:space="preserve"> الحكمةُ من فرضيةِ الصلاةِ في السماءِ.</w:t>
            </w:r>
          </w:p>
          <w:p w14:paraId="2D7F5494"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ثالثًا</w:t>
            </w:r>
            <w:r w:rsidRPr="00171CE3">
              <w:rPr>
                <w:rFonts w:ascii="Traditional Arabic" w:hAnsi="Traditional Arabic" w:cs="Monotype Koufi"/>
                <w:b/>
                <w:bCs/>
                <w:sz w:val="34"/>
                <w:szCs w:val="34"/>
                <w:u w:val="single"/>
                <w:rtl/>
              </w:rPr>
              <w:t xml:space="preserve">: </w:t>
            </w:r>
            <w:r w:rsidRPr="00171CE3">
              <w:rPr>
                <w:rFonts w:ascii="Traditional Arabic" w:hAnsi="Traditional Arabic" w:cs="Monotype Koufi" w:hint="cs"/>
                <w:b/>
                <w:bCs/>
                <w:sz w:val="34"/>
                <w:szCs w:val="34"/>
                <w:u w:val="single"/>
                <w:rtl/>
              </w:rPr>
              <w:t>الصلاةُ معراجٌ روحيٌّ إلى اللهِ تعالى.</w:t>
            </w:r>
          </w:p>
          <w:p w14:paraId="08DC8131" w14:textId="77777777" w:rsidR="00171CE3" w:rsidRPr="00171CE3" w:rsidRDefault="00171CE3" w:rsidP="00171CE3">
            <w:pPr>
              <w:bidi/>
              <w:jc w:val="both"/>
              <w:rPr>
                <w:rFonts w:ascii="Traditional Arabic" w:hAnsi="Traditional Arabic" w:cs="Monotype Koufi"/>
                <w:b/>
                <w:bCs/>
                <w:sz w:val="34"/>
                <w:szCs w:val="34"/>
                <w:rtl/>
              </w:rPr>
            </w:pPr>
            <w:r w:rsidRPr="00171CE3">
              <w:rPr>
                <w:rFonts w:ascii="Traditional Arabic" w:hAnsi="Traditional Arabic" w:cs="Monotype Koufi" w:hint="cs"/>
                <w:b/>
                <w:bCs/>
                <w:sz w:val="34"/>
                <w:szCs w:val="34"/>
                <w:rtl/>
              </w:rPr>
              <w:t>المـــوضــــــــــوعُ</w:t>
            </w:r>
          </w:p>
          <w:p w14:paraId="0E54FCF6"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t>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w:t>
            </w:r>
            <w:r w:rsidRPr="00171CE3">
              <w:rPr>
                <w:rFonts w:ascii="Traditional Arabic" w:hAnsi="Traditional Arabic" w:cs="Monotype Koufi" w:hint="cs"/>
                <w:b/>
                <w:bCs/>
                <w:sz w:val="34"/>
                <w:szCs w:val="34"/>
                <w:rtl/>
              </w:rPr>
              <w:t xml:space="preserve"> أمَّا بعدُ:</w:t>
            </w:r>
          </w:p>
          <w:p w14:paraId="6D7919C5"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أولًا</w:t>
            </w:r>
            <w:r w:rsidRPr="00171CE3">
              <w:rPr>
                <w:rFonts w:ascii="Traditional Arabic" w:hAnsi="Traditional Arabic" w:cs="Monotype Koufi"/>
                <w:b/>
                <w:bCs/>
                <w:sz w:val="34"/>
                <w:szCs w:val="34"/>
                <w:u w:val="single"/>
                <w:rtl/>
              </w:rPr>
              <w:t xml:space="preserve">: </w:t>
            </w:r>
            <w:r w:rsidRPr="00171CE3">
              <w:rPr>
                <w:rFonts w:ascii="Traditional Arabic" w:hAnsi="Traditional Arabic" w:cs="Monotype Koufi" w:hint="cs"/>
                <w:b/>
                <w:bCs/>
                <w:sz w:val="34"/>
                <w:szCs w:val="34"/>
                <w:u w:val="single"/>
                <w:rtl/>
              </w:rPr>
              <w:t>حديثُ فرضيةِ الصلاةِ في السماءِ</w:t>
            </w:r>
          </w:p>
          <w:p w14:paraId="47DF398E" w14:textId="77777777" w:rsid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t xml:space="preserve">لقد خصَّ اللهُ نبيَّهُ </w:t>
            </w:r>
            <w:r w:rsidRPr="00171CE3">
              <w:rPr>
                <w:rFonts w:ascii="Traditional Arabic" w:hAnsi="Traditional Arabic" w:cs="Traditional Arabic"/>
                <w:b/>
                <w:bCs/>
                <w:sz w:val="34"/>
                <w:szCs w:val="34"/>
                <w:rtl/>
              </w:rPr>
              <w:t>–</w:t>
            </w:r>
            <w:r w:rsidRPr="00171CE3">
              <w:rPr>
                <w:rFonts w:ascii="Traditional Arabic" w:hAnsi="Traditional Arabic" w:cs="Traditional Arabic" w:hint="cs"/>
                <w:b/>
                <w:bCs/>
                <w:sz w:val="34"/>
                <w:szCs w:val="34"/>
                <w:rtl/>
              </w:rPr>
              <w:t xml:space="preserve"> صلَّى اللهُ عليه وسلم </w:t>
            </w:r>
            <w:r w:rsidRPr="00171CE3">
              <w:rPr>
                <w:rFonts w:ascii="Traditional Arabic" w:hAnsi="Traditional Arabic" w:cs="Traditional Arabic"/>
                <w:b/>
                <w:bCs/>
                <w:sz w:val="34"/>
                <w:szCs w:val="34"/>
                <w:rtl/>
              </w:rPr>
              <w:t>–</w:t>
            </w:r>
            <w:r w:rsidRPr="00171CE3">
              <w:rPr>
                <w:rFonts w:ascii="Traditional Arabic" w:hAnsi="Traditional Arabic" w:cs="Traditional Arabic" w:hint="cs"/>
                <w:b/>
                <w:bCs/>
                <w:sz w:val="34"/>
                <w:szCs w:val="34"/>
                <w:rtl/>
              </w:rPr>
              <w:t xml:space="preserve"> برحلةِ الإسراءِ والمعراجِ، فقد أسريَ بهِ من المسجدِ الحرامِ إلى المسجدِ الأقصى، وأعرجَ بهِ مِن هناكَ إلى السماواتِ </w:t>
            </w:r>
            <w:proofErr w:type="gramStart"/>
            <w:r w:rsidRPr="00171CE3">
              <w:rPr>
                <w:rFonts w:ascii="Traditional Arabic" w:hAnsi="Traditional Arabic" w:cs="Traditional Arabic" w:hint="cs"/>
                <w:b/>
                <w:bCs/>
                <w:sz w:val="34"/>
                <w:szCs w:val="34"/>
                <w:rtl/>
              </w:rPr>
              <w:t>العُلى ،</w:t>
            </w:r>
            <w:proofErr w:type="gramEnd"/>
            <w:r w:rsidRPr="00171CE3">
              <w:rPr>
                <w:rFonts w:ascii="Traditional Arabic" w:hAnsi="Traditional Arabic" w:cs="Traditional Arabic" w:hint="cs"/>
                <w:b/>
                <w:bCs/>
                <w:sz w:val="34"/>
                <w:szCs w:val="34"/>
                <w:rtl/>
              </w:rPr>
              <w:t xml:space="preserve"> حتى وصلَ إلى سدرةِ المُنتهَى ، إلى مكانٍ لم يصلْ إليه جبريلُ عليه السلامُ، ولا نبيٌّ مرسلٌ أو ملكٌ مقربٌ. فَعَن أَبِي ذَرٍّ، أَنَّ </w:t>
            </w:r>
            <w:r w:rsidRPr="00171CE3">
              <w:rPr>
                <w:rFonts w:ascii="Traditional Arabic" w:hAnsi="Traditional Arabic" w:cs="Traditional Arabic"/>
                <w:b/>
                <w:bCs/>
                <w:sz w:val="34"/>
                <w:szCs w:val="34"/>
                <w:rtl/>
              </w:rPr>
              <w:t>النَّبِيُّ صَلَّى اللهُ عَلَيْهِ وَسَلَّمَ</w:t>
            </w:r>
            <w:r w:rsidRPr="00171CE3">
              <w:rPr>
                <w:rFonts w:ascii="Traditional Arabic" w:hAnsi="Traditional Arabic" w:cs="Traditional Arabic" w:hint="cs"/>
                <w:b/>
                <w:bCs/>
                <w:sz w:val="34"/>
                <w:szCs w:val="34"/>
                <w:rtl/>
              </w:rPr>
              <w:t xml:space="preserve"> </w:t>
            </w:r>
            <w:r w:rsidRPr="00171CE3">
              <w:rPr>
                <w:rFonts w:ascii="Traditional Arabic" w:hAnsi="Traditional Arabic" w:cs="Traditional Arabic"/>
                <w:b/>
                <w:bCs/>
                <w:sz w:val="34"/>
                <w:szCs w:val="34"/>
                <w:rtl/>
              </w:rPr>
              <w:t>قَالَ: «ثُمَّ عُرِجَ بِي حَتَّى ظَهَرْتُ لِمُسْتَوَى أَسْمَعُ فِيهِ صَرِيفَ الأَقْلاَمِ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فَفَرَضَ اللَّهُ عَزَّ وَجَلَّ عَلَى أُمَّتِي خَمْسِينَ صَلاَةً، فَرَجَعْتُ بِذَلِكَ، حَتَّى مَرَرْتُ عَلَى مُوسَى، فَقَالَ: مَا فَرَضَ اللَّهُ لَكَ عَلَى أُمَّتِكَ؟ قُلْتُ: فَرَضَ خَمْسِينَ صَلاَةً، قَالَ: فَارْجِعْ إِلَى رَبِّكَ، فَإِنَّ أُمَّتَكَ لاَ تُطِيقُ ذَلِكَ، فَرَاجَعْتُ، فَوَضَعَ شَطْرَهَا، فَرَجَعْتُ إِلَى مُوسَى، قُلْتُ: وَضَعَ شَطْرَهَا، فَقَالَ: رَاجِعْ رَبَّكَ، فَإِنَّ أُمَّتَكَ لاَ تُطِيقُ، فَرَاجَعْتُ فَوَضَعَ شَطْرَهَا، فَرَجَعْتُ إِلَيْهِ، فَقَالَ: ارْجِعْ إِلَى رَبِّكَ، فَإِنَّ أُمَّتَكَ لاَ تُطِيقُ ذَلِكَ، فَرَاجَعْتُهُ، فَقَالَ: هِيَ خَمْسٌ، وَهِيَ خَمْسُونَ، لاَ يُبَدَّلُ القَوْلُ لَدَيَّ، فَرَجَعْتُ إِلَى مُوسَى، فَقَالَ: رَاجِعْ رَبَّكَ، فَقُلْتُ: اسْتَحْيَيْتُ مِنْ رَبِّي»</w:t>
            </w:r>
            <w:r w:rsidRPr="00171CE3">
              <w:rPr>
                <w:rFonts w:ascii="Traditional Arabic" w:hAnsi="Traditional Arabic" w:cs="Traditional Arabic" w:hint="cs"/>
                <w:b/>
                <w:bCs/>
                <w:sz w:val="34"/>
                <w:szCs w:val="34"/>
                <w:rtl/>
              </w:rPr>
              <w:t>(متفقٌ عليه). ومعنى: "</w:t>
            </w:r>
            <w:r w:rsidRPr="00171CE3">
              <w:rPr>
                <w:rFonts w:ascii="Traditional Arabic" w:hAnsi="Traditional Arabic" w:cs="Traditional Arabic"/>
                <w:b/>
                <w:bCs/>
                <w:sz w:val="34"/>
                <w:szCs w:val="34"/>
                <w:rtl/>
              </w:rPr>
              <w:t>هِيَ خَمْسٌ، وَهِيَ خَمْسُونَ</w:t>
            </w:r>
            <w:r w:rsidRPr="00171CE3">
              <w:rPr>
                <w:rFonts w:ascii="Traditional Arabic" w:hAnsi="Traditional Arabic" w:cs="Traditional Arabic" w:hint="cs"/>
                <w:b/>
                <w:bCs/>
                <w:sz w:val="34"/>
                <w:szCs w:val="34"/>
                <w:rtl/>
              </w:rPr>
              <w:t xml:space="preserve">". أي أنَّها خمسٌ في العملِ </w:t>
            </w:r>
          </w:p>
          <w:p w14:paraId="59DE8171" w14:textId="590FA2A3"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lastRenderedPageBreak/>
              <w:t>وخمسونَ في الأجرِ، فالحسنةُ بعشرِ أمثالِهَا، قالَ تعالى: {</w:t>
            </w:r>
            <w:r w:rsidRPr="00171CE3">
              <w:rPr>
                <w:rFonts w:ascii="Traditional Arabic" w:hAnsi="Traditional Arabic" w:cs="Traditional Arabic"/>
                <w:b/>
                <w:bCs/>
                <w:sz w:val="34"/>
                <w:szCs w:val="34"/>
                <w:rtl/>
              </w:rPr>
              <w:t>مَنْ جَاءَ بِالْحَسَنَةِ فَلَهُ عَشْرُ أَمْثَالِهَا وَمَنْ جَاءَ بِالسَّيِّئَةِ فَلَا يُجْزَى إِلَّا مِثْلَهَا وَهُمْ لَا يُظْلَمُونَ</w:t>
            </w:r>
            <w:proofErr w:type="gramStart"/>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w:t>
            </w:r>
            <w:proofErr w:type="gramEnd"/>
            <w:r w:rsidRPr="00171CE3">
              <w:rPr>
                <w:rFonts w:ascii="Traditional Arabic" w:hAnsi="Traditional Arabic" w:cs="Traditional Arabic" w:hint="cs"/>
                <w:b/>
                <w:bCs/>
                <w:sz w:val="34"/>
                <w:szCs w:val="34"/>
                <w:rtl/>
              </w:rPr>
              <w:t xml:space="preserve">الأنعام: </w:t>
            </w:r>
            <w:r w:rsidRPr="00171CE3">
              <w:rPr>
                <w:rFonts w:ascii="Traditional Arabic" w:hAnsi="Traditional Arabic" w:cs="Traditional Arabic"/>
                <w:b/>
                <w:bCs/>
                <w:sz w:val="34"/>
                <w:szCs w:val="34"/>
                <w:rtl/>
              </w:rPr>
              <w:t>160)</w:t>
            </w:r>
            <w:r w:rsidRPr="00171CE3">
              <w:rPr>
                <w:rFonts w:ascii="Traditional Arabic" w:hAnsi="Traditional Arabic" w:cs="Traditional Arabic" w:hint="cs"/>
                <w:b/>
                <w:bCs/>
                <w:sz w:val="34"/>
                <w:szCs w:val="34"/>
                <w:rtl/>
              </w:rPr>
              <w:t xml:space="preserve">. فكانتْ الصلاةُ هديةً مِن اللهِ تعالى لرسولِهِ صلَّى اللهُ عليه وسلم ولأمتِهِ، وهذه خصوصيةٌ لهذه الفريضةِ التي شرفتْ بأنَّهَا فُرضتْ في هذا المكانِ دونَ واسطةٍ. </w:t>
            </w:r>
          </w:p>
          <w:p w14:paraId="4818B506"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ثانيًا</w:t>
            </w:r>
            <w:r w:rsidRPr="00171CE3">
              <w:rPr>
                <w:rFonts w:ascii="Traditional Arabic" w:hAnsi="Traditional Arabic" w:cs="Monotype Koufi"/>
                <w:b/>
                <w:bCs/>
                <w:sz w:val="34"/>
                <w:szCs w:val="34"/>
                <w:u w:val="single"/>
                <w:rtl/>
              </w:rPr>
              <w:t>:</w:t>
            </w:r>
            <w:r w:rsidRPr="00171CE3">
              <w:rPr>
                <w:rFonts w:ascii="Traditional Arabic" w:hAnsi="Traditional Arabic" w:cs="Monotype Koufi" w:hint="cs"/>
                <w:b/>
                <w:bCs/>
                <w:sz w:val="34"/>
                <w:szCs w:val="34"/>
                <w:u w:val="single"/>
                <w:rtl/>
              </w:rPr>
              <w:t xml:space="preserve"> الحكمةُ مِن فرضيةِ الصلاةِ في السماء</w:t>
            </w:r>
          </w:p>
          <w:p w14:paraId="76E59360"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t>إنَّ لفرضيةِ الصلاةِ في السماءِ دونَ بقيةِ العباداتِ حكمًا جليلةً عظيمةً:</w:t>
            </w:r>
          </w:p>
          <w:p w14:paraId="6053AECD"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Monotype Koufi" w:hint="cs"/>
                <w:b/>
                <w:bCs/>
                <w:sz w:val="34"/>
                <w:szCs w:val="34"/>
                <w:rtl/>
              </w:rPr>
              <w:t>منها:</w:t>
            </w:r>
            <w:r w:rsidRPr="00171CE3">
              <w:rPr>
                <w:rFonts w:ascii="Traditional Arabic" w:hAnsi="Traditional Arabic" w:cs="Traditional Arabic" w:hint="cs"/>
                <w:b/>
                <w:bCs/>
                <w:sz w:val="34"/>
                <w:szCs w:val="34"/>
                <w:rtl/>
              </w:rPr>
              <w:t xml:space="preserve"> شرف ُومكانةُ وأهميةُ الصلاةِ، وأنَّهَا أولُ ما يحاسبُ عليه العبدُ يومَ القيامةِ، فَعَن </w:t>
            </w:r>
            <w:r w:rsidRPr="00171CE3">
              <w:rPr>
                <w:rFonts w:ascii="Traditional Arabic" w:hAnsi="Traditional Arabic" w:cs="Traditional Arabic"/>
                <w:b/>
                <w:bCs/>
                <w:sz w:val="34"/>
                <w:szCs w:val="34"/>
                <w:rtl/>
              </w:rPr>
              <w:t xml:space="preserve">أَبِي هُرَيْرَةَ رَضِيَ اللَّهُ عَنْهُ قَالَ: سَمِعْتُ رَسُولَ اللَّهِ صَلَّى اللهُ عَلَيْهِ وَسَلَّمَ يَقُولُ: «إِنَّ أَوَّلَ مَا يُحَاسَبُ بِهِ الْعَبْدُ بِصَلَاتِهِ، فَإِنْ صَلَحَتْ فَقَدْ أَفْلَحَ وَأَنْجَحَ، وَإِنْ فَسَدَتْ فَقَدْ خَابَ </w:t>
            </w:r>
            <w:proofErr w:type="gramStart"/>
            <w:r w:rsidRPr="00171CE3">
              <w:rPr>
                <w:rFonts w:ascii="Traditional Arabic" w:hAnsi="Traditional Arabic" w:cs="Traditional Arabic"/>
                <w:b/>
                <w:bCs/>
                <w:sz w:val="34"/>
                <w:szCs w:val="34"/>
                <w:rtl/>
              </w:rPr>
              <w:t>وَخَسِرَ»</w:t>
            </w:r>
            <w:r w:rsidRPr="00171CE3">
              <w:rPr>
                <w:rFonts w:ascii="Traditional Arabic" w:hAnsi="Traditional Arabic" w:cs="Traditional Arabic" w:hint="cs"/>
                <w:b/>
                <w:bCs/>
                <w:sz w:val="34"/>
                <w:szCs w:val="34"/>
                <w:rtl/>
              </w:rPr>
              <w:t>(</w:t>
            </w:r>
            <w:proofErr w:type="gramEnd"/>
            <w:r w:rsidRPr="00171CE3">
              <w:rPr>
                <w:rFonts w:ascii="Traditional Arabic" w:hAnsi="Traditional Arabic" w:cs="Traditional Arabic" w:hint="cs"/>
                <w:b/>
                <w:bCs/>
                <w:sz w:val="34"/>
                <w:szCs w:val="34"/>
                <w:rtl/>
              </w:rPr>
              <w:t>النسائي والترمذي بسند صحيح).</w:t>
            </w:r>
          </w:p>
          <w:p w14:paraId="0565E217"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Monotype Koufi" w:hint="cs"/>
                <w:b/>
                <w:bCs/>
                <w:sz w:val="34"/>
                <w:szCs w:val="34"/>
                <w:rtl/>
              </w:rPr>
              <w:t>ومنها:</w:t>
            </w:r>
            <w:r w:rsidRPr="00171CE3">
              <w:rPr>
                <w:rFonts w:ascii="Traditional Arabic" w:hAnsi="Traditional Arabic" w:cs="Traditional Arabic" w:hint="cs"/>
                <w:b/>
                <w:bCs/>
                <w:sz w:val="34"/>
                <w:szCs w:val="34"/>
                <w:rtl/>
              </w:rPr>
              <w:t xml:space="preserve"> أنَّ الصلاةَ لا تسقطُ بحالٍ مِن الأحوالِ: فالعباداتُ كالصومِ والزكاةِ والحجِّ تسقطُ عندَ العذرِ أو عدمِ الاستطاعةِ، إِلّا الصلاةُ لا تسقطُ بحالٍ، وإنّما يعتريهَا التخفيفُ حسبَ استطاعةِ الإنسانِ البدنية.</w:t>
            </w:r>
          </w:p>
          <w:p w14:paraId="309F4A3F"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Monotype Koufi" w:hint="cs"/>
                <w:b/>
                <w:bCs/>
                <w:sz w:val="34"/>
                <w:szCs w:val="34"/>
                <w:rtl/>
              </w:rPr>
              <w:t>ومنها:</w:t>
            </w:r>
            <w:r w:rsidRPr="00171CE3">
              <w:rPr>
                <w:rFonts w:ascii="Traditional Arabic" w:hAnsi="Traditional Arabic" w:cs="Traditional Arabic" w:hint="cs"/>
                <w:b/>
                <w:bCs/>
                <w:sz w:val="34"/>
                <w:szCs w:val="34"/>
                <w:rtl/>
              </w:rPr>
              <w:t xml:space="preserve"> </w:t>
            </w:r>
            <w:r w:rsidRPr="00171CE3">
              <w:rPr>
                <w:rFonts w:ascii="Traditional Arabic" w:hAnsi="Traditional Arabic" w:cs="Traditional Arabic"/>
                <w:b/>
                <w:bCs/>
                <w:sz w:val="34"/>
                <w:szCs w:val="34"/>
                <w:rtl/>
              </w:rPr>
              <w:t>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الصلاة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هي العبادة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التي يشترك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فيها أهل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السماء</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مع أهل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الأرض</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الملائكة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لا 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زك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ي</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ها لا تملك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المال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ولا تأكل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ولا تشرب</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حتى تصوم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ولا تتناكح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ولا تتناسل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حتى تؤمر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بصلة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الأرحام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وضوابط</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المعاملات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وإن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هي أجسام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نورانية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لطيفة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قادرة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على التشكل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بأشكال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حسنة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مفطورون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على العبادة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منهم الراكع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لا يرفع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رأس</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ومنهم الساجد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لا يرفع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رأس</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ومنهم المسبح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ومنهم القائم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وكر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الإنسان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جمع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في صلات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أنواع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صلوات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الملائكة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من قيام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وركوع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وسجود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وتسبيح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وغير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فالملائكة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يسبِّحون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اللَّيل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والنَّهار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لا يفترون، فإذا كان يوم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القيامة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قالوا: سبحان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ما عبدن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حقَّ عبادت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وإذا كانت الملائكة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تقول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ذلك حياءً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ن التقصير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مع 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الراكع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والساجد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لا يرفع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رأس</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إلى يوم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القيامة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 فماذا نقول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نحن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w:t>
            </w:r>
          </w:p>
          <w:p w14:paraId="69F02E12"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b/>
                <w:bCs/>
                <w:sz w:val="34"/>
                <w:szCs w:val="34"/>
                <w:rtl/>
              </w:rPr>
              <w:t xml:space="preserve"> لذلك ناسب</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فرض</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الصلاة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في السماء</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w:t>
            </w:r>
            <w:proofErr w:type="gramStart"/>
            <w:r w:rsidRPr="00171CE3">
              <w:rPr>
                <w:rFonts w:ascii="Traditional Arabic" w:hAnsi="Traditional Arabic" w:cs="Traditional Arabic"/>
                <w:b/>
                <w:bCs/>
                <w:sz w:val="34"/>
                <w:szCs w:val="34"/>
                <w:rtl/>
              </w:rPr>
              <w:t>لاشتراك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أهل</w:t>
            </w:r>
            <w:r w:rsidRPr="00171CE3">
              <w:rPr>
                <w:rFonts w:ascii="Traditional Arabic" w:hAnsi="Traditional Arabic" w:cs="Traditional Arabic" w:hint="cs"/>
                <w:b/>
                <w:bCs/>
                <w:sz w:val="34"/>
                <w:szCs w:val="34"/>
                <w:rtl/>
              </w:rPr>
              <w:t>ِ</w:t>
            </w:r>
            <w:proofErr w:type="gramEnd"/>
            <w:r w:rsidRPr="00171CE3">
              <w:rPr>
                <w:rFonts w:ascii="Traditional Arabic" w:hAnsi="Traditional Arabic" w:cs="Traditional Arabic"/>
                <w:b/>
                <w:bCs/>
                <w:sz w:val="34"/>
                <w:szCs w:val="34"/>
                <w:rtl/>
              </w:rPr>
              <w:t xml:space="preserve"> السماء</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مع الأرض</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فيها. </w:t>
            </w:r>
          </w:p>
          <w:p w14:paraId="3E246AEA"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Monotype Koufi" w:hint="cs"/>
                <w:b/>
                <w:bCs/>
                <w:sz w:val="34"/>
                <w:szCs w:val="34"/>
                <w:rtl/>
              </w:rPr>
              <w:t>ومنها:</w:t>
            </w:r>
            <w:r w:rsidRPr="00171CE3">
              <w:rPr>
                <w:rFonts w:ascii="Traditional Arabic" w:hAnsi="Traditional Arabic" w:cs="Traditional Arabic" w:hint="cs"/>
                <w:b/>
                <w:bCs/>
                <w:sz w:val="34"/>
                <w:szCs w:val="34"/>
                <w:rtl/>
              </w:rPr>
              <w:t xml:space="preserve"> أنَّ الصلاةَ معراجٌ روحيٌّ للمسلمِ كما سيأتِي ذلك مفصلًا في عنصرِنَا التالِي إنْ شاءَ اللهُ </w:t>
            </w:r>
            <w:proofErr w:type="gramStart"/>
            <w:r w:rsidRPr="00171CE3">
              <w:rPr>
                <w:rFonts w:ascii="Traditional Arabic" w:hAnsi="Traditional Arabic" w:cs="Traditional Arabic" w:hint="cs"/>
                <w:b/>
                <w:bCs/>
                <w:sz w:val="34"/>
                <w:szCs w:val="34"/>
                <w:rtl/>
              </w:rPr>
              <w:t>تعالى .</w:t>
            </w:r>
            <w:proofErr w:type="gramEnd"/>
          </w:p>
          <w:p w14:paraId="16266EF3" w14:textId="77777777" w:rsidR="00171CE3" w:rsidRPr="00171CE3" w:rsidRDefault="00171CE3" w:rsidP="00171CE3">
            <w:pPr>
              <w:bidi/>
              <w:jc w:val="both"/>
              <w:rPr>
                <w:rFonts w:ascii="Traditional Arabic" w:hAnsi="Traditional Arabic" w:cs="Monotype Koufi"/>
                <w:b/>
                <w:bCs/>
                <w:sz w:val="34"/>
                <w:szCs w:val="34"/>
                <w:u w:val="single"/>
                <w:rtl/>
              </w:rPr>
            </w:pPr>
            <w:r w:rsidRPr="00171CE3">
              <w:rPr>
                <w:rFonts w:ascii="Traditional Arabic" w:hAnsi="Traditional Arabic" w:cs="Monotype Koufi" w:hint="cs"/>
                <w:b/>
                <w:bCs/>
                <w:sz w:val="34"/>
                <w:szCs w:val="34"/>
                <w:u w:val="single"/>
                <w:rtl/>
              </w:rPr>
              <w:t>ثالثًا</w:t>
            </w:r>
            <w:r w:rsidRPr="00171CE3">
              <w:rPr>
                <w:rFonts w:ascii="Traditional Arabic" w:hAnsi="Traditional Arabic" w:cs="Monotype Koufi"/>
                <w:b/>
                <w:bCs/>
                <w:sz w:val="34"/>
                <w:szCs w:val="34"/>
                <w:u w:val="single"/>
                <w:rtl/>
              </w:rPr>
              <w:t xml:space="preserve">: </w:t>
            </w:r>
            <w:r w:rsidRPr="00171CE3">
              <w:rPr>
                <w:rFonts w:ascii="Traditional Arabic" w:hAnsi="Traditional Arabic" w:cs="Monotype Koufi" w:hint="cs"/>
                <w:b/>
                <w:bCs/>
                <w:sz w:val="34"/>
                <w:szCs w:val="34"/>
                <w:u w:val="single"/>
                <w:rtl/>
              </w:rPr>
              <w:t>الصلاةُ معراجٌ روحيٌّ إلى اللهِ تعالى</w:t>
            </w:r>
          </w:p>
          <w:p w14:paraId="5B7B0EE2"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b/>
                <w:bCs/>
                <w:sz w:val="34"/>
                <w:szCs w:val="34"/>
                <w:rtl/>
              </w:rPr>
              <w:t>إن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الإنسان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w:t>
            </w:r>
            <w:r w:rsidRPr="00171CE3">
              <w:rPr>
                <w:rFonts w:ascii="Traditional Arabic" w:hAnsi="Traditional Arabic" w:cs="Traditional Arabic" w:hint="cs"/>
                <w:b/>
                <w:bCs/>
                <w:sz w:val="34"/>
                <w:szCs w:val="34"/>
                <w:rtl/>
              </w:rPr>
              <w:t>مخلوقٌ</w:t>
            </w:r>
            <w:r w:rsidRPr="00171CE3">
              <w:rPr>
                <w:rFonts w:ascii="Traditional Arabic" w:hAnsi="Traditional Arabic" w:cs="Traditional Arabic"/>
                <w:b/>
                <w:bCs/>
                <w:sz w:val="34"/>
                <w:szCs w:val="34"/>
                <w:rtl/>
              </w:rPr>
              <w:t xml:space="preserve">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ن </w:t>
            </w:r>
            <w:r w:rsidRPr="00171CE3">
              <w:rPr>
                <w:rFonts w:ascii="Traditional Arabic" w:hAnsi="Traditional Arabic" w:cs="Traditional Arabic" w:hint="cs"/>
                <w:b/>
                <w:bCs/>
                <w:sz w:val="34"/>
                <w:szCs w:val="34"/>
                <w:rtl/>
              </w:rPr>
              <w:t>جزأينِ</w:t>
            </w:r>
            <w:r w:rsidRPr="00171CE3">
              <w:rPr>
                <w:rFonts w:ascii="Traditional Arabic" w:hAnsi="Traditional Arabic" w:cs="Traditional Arabic"/>
                <w:b/>
                <w:bCs/>
                <w:sz w:val="34"/>
                <w:szCs w:val="34"/>
                <w:rtl/>
              </w:rPr>
              <w:t>: جسد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وروح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فالجسد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خ</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ق</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ن طين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وغذاؤ</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ن طين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ومرجع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للطين</w:t>
            </w:r>
            <w:r w:rsidRPr="00171CE3">
              <w:rPr>
                <w:rFonts w:ascii="Traditional Arabic" w:hAnsi="Traditional Arabic" w:cs="Traditional Arabic" w:hint="cs"/>
                <w:b/>
                <w:bCs/>
                <w:sz w:val="34"/>
                <w:szCs w:val="34"/>
                <w:rtl/>
              </w:rPr>
              <w:t>ِ.</w:t>
            </w:r>
          </w:p>
          <w:p w14:paraId="61A538DE" w14:textId="77777777" w:rsid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b/>
                <w:bCs/>
                <w:sz w:val="34"/>
                <w:szCs w:val="34"/>
                <w:rtl/>
              </w:rPr>
              <w:t xml:space="preserve"> والروح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مخلوقة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ن روح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الله</w:t>
            </w:r>
            <w:r w:rsidRPr="00171CE3">
              <w:rPr>
                <w:rFonts w:ascii="Traditional Arabic" w:hAnsi="Traditional Arabic" w:cs="Traditional Arabic" w:hint="cs"/>
                <w:b/>
                <w:bCs/>
                <w:sz w:val="34"/>
                <w:szCs w:val="34"/>
                <w:rtl/>
              </w:rPr>
              <w:t>ِ، قالَ تعالى:</w:t>
            </w:r>
            <w:r w:rsidRPr="00171CE3">
              <w:rPr>
                <w:rFonts w:ascii="Traditional Arabic" w:hAnsi="Traditional Arabic" w:cs="Traditional Arabic"/>
                <w:b/>
                <w:bCs/>
                <w:sz w:val="34"/>
                <w:szCs w:val="34"/>
                <w:rtl/>
              </w:rPr>
              <w:t xml:space="preserve"> { فَإِذَا سَوَّيْتُهُ وَنَفَخْتُ فِيهِ مِنْ رُوحِي فَقَعُوا لَهُ سَاجِدِينَ} (الحجر: 29)، </w:t>
            </w:r>
            <w:r w:rsidRPr="00171CE3">
              <w:rPr>
                <w:rFonts w:ascii="Traditional Arabic" w:hAnsi="Traditional Arabic" w:cs="Traditional Arabic" w:hint="cs"/>
                <w:b/>
                <w:bCs/>
                <w:sz w:val="34"/>
                <w:szCs w:val="34"/>
                <w:rtl/>
              </w:rPr>
              <w:t>لذلك لم يعلمْ كنهَهَا أحدٌ إلا اللهُ سبحانَهُ وتعالى القائلُ في سورةِ هذه الذكرى المباركةِ ( الإسراء: 85): {</w:t>
            </w:r>
            <w:r w:rsidRPr="00171CE3">
              <w:rPr>
                <w:rFonts w:ascii="Traditional Arabic" w:hAnsi="Traditional Arabic" w:cs="Traditional Arabic"/>
                <w:b/>
                <w:bCs/>
                <w:sz w:val="34"/>
                <w:szCs w:val="34"/>
                <w:rtl/>
              </w:rPr>
              <w:t>وَيَسْأَلُونَكَ عَنِ الرُّوحِ قُلِ الرُّوحُ مِنْ أَمْرِ رَبِّي وَمَا أُوتِيتُمْ مِنَ الْعِلْمِ إِلَّا قَلِيلًا</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وغذا</w:t>
            </w:r>
            <w:r w:rsidRPr="00171CE3">
              <w:rPr>
                <w:rFonts w:ascii="Traditional Arabic" w:hAnsi="Traditional Arabic" w:cs="Traditional Arabic" w:hint="cs"/>
                <w:b/>
                <w:bCs/>
                <w:sz w:val="34"/>
                <w:szCs w:val="34"/>
                <w:rtl/>
              </w:rPr>
              <w:t>ءُ الروحِ</w:t>
            </w:r>
            <w:r w:rsidRPr="00171CE3">
              <w:rPr>
                <w:rFonts w:ascii="Traditional Arabic" w:hAnsi="Traditional Arabic" w:cs="Traditional Arabic"/>
                <w:b/>
                <w:bCs/>
                <w:sz w:val="34"/>
                <w:szCs w:val="34"/>
                <w:rtl/>
              </w:rPr>
              <w:t xml:space="preserve"> غذاءٌ روحي</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هو العبادة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والصلاة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ومرجع</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إلى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كما في الحديث</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ملك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الموت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وأعوان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يصعدون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بها إلى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حين قبض</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الروح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من العبد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مباشرة</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فناسب</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أن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يكون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غذاؤ</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ن المكان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الذي خ</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قت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منه – كالجسد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وغذا</w:t>
            </w:r>
            <w:r w:rsidRPr="00171CE3">
              <w:rPr>
                <w:rFonts w:ascii="Traditional Arabic" w:hAnsi="Traditional Arabic" w:cs="Traditional Arabic" w:hint="cs"/>
                <w:b/>
                <w:bCs/>
                <w:sz w:val="34"/>
                <w:szCs w:val="34"/>
                <w:rtl/>
              </w:rPr>
              <w:t>ءهِ</w:t>
            </w:r>
            <w:r w:rsidRPr="00171CE3">
              <w:rPr>
                <w:rFonts w:ascii="Traditional Arabic" w:hAnsi="Traditional Arabic" w:cs="Traditional Arabic"/>
                <w:b/>
                <w:bCs/>
                <w:sz w:val="34"/>
                <w:szCs w:val="34"/>
                <w:rtl/>
              </w:rPr>
              <w:t>- ف</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ف</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ر</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ض</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هناك، فأصبحت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معراج</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روحي</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ا بينك</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وبين</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ففي صحيح</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مسلم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w:t>
            </w:r>
          </w:p>
          <w:p w14:paraId="1AF6CD32" w14:textId="248D73EE" w:rsidR="00171CE3" w:rsidRPr="00171CE3" w:rsidRDefault="00171CE3" w:rsidP="00171CE3">
            <w:pPr>
              <w:bidi/>
              <w:jc w:val="both"/>
              <w:rPr>
                <w:rFonts w:ascii="Traditional Arabic" w:hAnsi="Traditional Arabic" w:cs="Traditional Arabic"/>
                <w:b/>
                <w:bCs/>
                <w:sz w:val="33"/>
                <w:szCs w:val="33"/>
                <w:rtl/>
              </w:rPr>
            </w:pPr>
            <w:r w:rsidRPr="00171CE3">
              <w:rPr>
                <w:rFonts w:ascii="Traditional Arabic" w:hAnsi="Traditional Arabic" w:cs="Traditional Arabic"/>
                <w:b/>
                <w:bCs/>
                <w:sz w:val="33"/>
                <w:szCs w:val="33"/>
                <w:rtl/>
              </w:rPr>
              <w:lastRenderedPageBreak/>
              <w:t xml:space="preserve">" قَالَ اللَّهُ تَعَالَى: قَسَمْتُ الصَّلَاةَ بَيْنِي وَبَيْنَ عَبْدِي نِصْفَيْنِ وَلِعَبْدِي مَا سَأَلَ. فَإِذَا قَالَ </w:t>
            </w:r>
            <w:proofErr w:type="gramStart"/>
            <w:r w:rsidRPr="00171CE3">
              <w:rPr>
                <w:rFonts w:ascii="Traditional Arabic" w:hAnsi="Traditional Arabic" w:cs="Traditional Arabic"/>
                <w:b/>
                <w:bCs/>
                <w:sz w:val="33"/>
                <w:szCs w:val="33"/>
                <w:rtl/>
              </w:rPr>
              <w:t>الْعَبْدُ:{</w:t>
            </w:r>
            <w:proofErr w:type="gramEnd"/>
            <w:r w:rsidRPr="00171CE3">
              <w:rPr>
                <w:rFonts w:ascii="Traditional Arabic" w:hAnsi="Traditional Arabic" w:cs="Traditional Arabic"/>
                <w:b/>
                <w:bCs/>
                <w:sz w:val="33"/>
                <w:szCs w:val="33"/>
                <w:rtl/>
              </w:rPr>
              <w:t xml:space="preserve">الْحَمْدُ لِلَّهِ رَبِّ الْعَالَمِينَ} قَالَ اللَّهُ تَعَالَى: حَمِدَنِي عَبْدِي. وَإِذَا </w:t>
            </w:r>
            <w:proofErr w:type="gramStart"/>
            <w:r w:rsidRPr="00171CE3">
              <w:rPr>
                <w:rFonts w:ascii="Traditional Arabic" w:hAnsi="Traditional Arabic" w:cs="Traditional Arabic"/>
                <w:b/>
                <w:bCs/>
                <w:sz w:val="33"/>
                <w:szCs w:val="33"/>
                <w:rtl/>
              </w:rPr>
              <w:t>قَالَ:{</w:t>
            </w:r>
            <w:proofErr w:type="gramEnd"/>
            <w:r w:rsidRPr="00171CE3">
              <w:rPr>
                <w:rFonts w:ascii="Traditional Arabic" w:hAnsi="Traditional Arabic" w:cs="Traditional Arabic"/>
                <w:b/>
                <w:bCs/>
                <w:sz w:val="33"/>
                <w:szCs w:val="33"/>
                <w:rtl/>
              </w:rPr>
              <w:t xml:space="preserve">الرَّحْمَنِ الرَّحِيمِ}قَالَ اللَّهُ تَعَالَى: أَثْنَى عَلَيَّ عَبْدِي. وَإِذَا </w:t>
            </w:r>
            <w:proofErr w:type="gramStart"/>
            <w:r w:rsidRPr="00171CE3">
              <w:rPr>
                <w:rFonts w:ascii="Traditional Arabic" w:hAnsi="Traditional Arabic" w:cs="Traditional Arabic"/>
                <w:b/>
                <w:bCs/>
                <w:sz w:val="33"/>
                <w:szCs w:val="33"/>
                <w:rtl/>
              </w:rPr>
              <w:t>قَالَ:{</w:t>
            </w:r>
            <w:proofErr w:type="gramEnd"/>
            <w:r w:rsidRPr="00171CE3">
              <w:rPr>
                <w:rFonts w:ascii="Traditional Arabic" w:hAnsi="Traditional Arabic" w:cs="Traditional Arabic"/>
                <w:b/>
                <w:bCs/>
                <w:sz w:val="33"/>
                <w:szCs w:val="33"/>
                <w:rtl/>
              </w:rPr>
              <w:t xml:space="preserve">مَالِكِ يَوْمِ الدِّينِ}قَالَ: مَجَّدَنِي عَبْدِي، وَقَالَ مَرَّةً: فَوَّضَ إِلَيَّ عَبْدِي. فَإِذَا </w:t>
            </w:r>
            <w:proofErr w:type="gramStart"/>
            <w:r w:rsidRPr="00171CE3">
              <w:rPr>
                <w:rFonts w:ascii="Traditional Arabic" w:hAnsi="Traditional Arabic" w:cs="Traditional Arabic"/>
                <w:b/>
                <w:bCs/>
                <w:sz w:val="33"/>
                <w:szCs w:val="33"/>
                <w:rtl/>
              </w:rPr>
              <w:t>قَالَ:{</w:t>
            </w:r>
            <w:proofErr w:type="gramEnd"/>
            <w:r w:rsidRPr="00171CE3">
              <w:rPr>
                <w:rFonts w:ascii="Traditional Arabic" w:hAnsi="Traditional Arabic" w:cs="Traditional Arabic"/>
                <w:b/>
                <w:bCs/>
                <w:sz w:val="33"/>
                <w:szCs w:val="33"/>
                <w:rtl/>
              </w:rPr>
              <w:t xml:space="preserve">إِيَّاكَ نَعْبُدُ وَإِيَّاكَ نَسْتَعِينُ}قَالَ: هَذَا بَيْنِي وَبَيْنَ عَبْدِي وَلِعَبْدِي مَا سَأَلَ. فَإِذَا </w:t>
            </w:r>
            <w:proofErr w:type="gramStart"/>
            <w:r w:rsidRPr="00171CE3">
              <w:rPr>
                <w:rFonts w:ascii="Traditional Arabic" w:hAnsi="Traditional Arabic" w:cs="Traditional Arabic"/>
                <w:b/>
                <w:bCs/>
                <w:sz w:val="33"/>
                <w:szCs w:val="33"/>
                <w:rtl/>
              </w:rPr>
              <w:t>قَالَ:{</w:t>
            </w:r>
            <w:proofErr w:type="gramEnd"/>
            <w:r w:rsidRPr="00171CE3">
              <w:rPr>
                <w:rFonts w:ascii="Traditional Arabic" w:hAnsi="Traditional Arabic" w:cs="Traditional Arabic"/>
                <w:b/>
                <w:bCs/>
                <w:sz w:val="33"/>
                <w:szCs w:val="33"/>
                <w:rtl/>
              </w:rPr>
              <w:t>اهْدِنَا الصِّرَاطَ الْمُسْتَقِيمَ صِرَاطَ الَّذِينَ أَنْعَمْتَ عَلَيْهِمْ غَيْرِ الْمَغْضُوبِ عَلَيْهِمْ وَلَا الضَّالِّينَ}قَالَ: هَذَا لِعَبْدِي وَلِعَبْدِي مَا سَأَلَ"</w:t>
            </w:r>
            <w:r w:rsidRPr="00171CE3">
              <w:rPr>
                <w:rFonts w:ascii="Traditional Arabic" w:hAnsi="Traditional Arabic" w:cs="Traditional Arabic" w:hint="cs"/>
                <w:b/>
                <w:bCs/>
                <w:sz w:val="33"/>
                <w:szCs w:val="33"/>
                <w:rtl/>
              </w:rPr>
              <w:t xml:space="preserve">. وفي ذلك يقولُ الحسنُ البصرِيِ رحمَهُ اللهُ:" </w:t>
            </w:r>
            <w:r w:rsidRPr="00171CE3">
              <w:rPr>
                <w:rFonts w:ascii="Traditional Arabic" w:hAnsi="Traditional Arabic" w:cs="Traditional Arabic"/>
                <w:b/>
                <w:bCs/>
                <w:sz w:val="33"/>
                <w:szCs w:val="33"/>
                <w:rtl/>
              </w:rPr>
              <w:t>إذ</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ا أردت</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أن</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تكلّم</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الله</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فعليك</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بالصلاة</w:t>
            </w:r>
            <w:r w:rsidRPr="00171CE3">
              <w:rPr>
                <w:rFonts w:ascii="Traditional Arabic" w:hAnsi="Traditional Arabic" w:cs="Traditional Arabic" w:hint="cs"/>
                <w:b/>
                <w:bCs/>
                <w:sz w:val="33"/>
                <w:szCs w:val="33"/>
                <w:rtl/>
              </w:rPr>
              <w:t xml:space="preserve">ِ، </w:t>
            </w:r>
            <w:r w:rsidRPr="00171CE3">
              <w:rPr>
                <w:rFonts w:ascii="Traditional Arabic" w:hAnsi="Traditional Arabic" w:cs="Traditional Arabic"/>
                <w:b/>
                <w:bCs/>
                <w:sz w:val="33"/>
                <w:szCs w:val="33"/>
                <w:rtl/>
              </w:rPr>
              <w:t>وإذا أردت</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أن</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يكلّم</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ك</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الله</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فعليك</w:t>
            </w:r>
            <w:r w:rsidRPr="00171CE3">
              <w:rPr>
                <w:rFonts w:ascii="Traditional Arabic" w:hAnsi="Traditional Arabic" w:cs="Traditional Arabic" w:hint="cs"/>
                <w:b/>
                <w:bCs/>
                <w:sz w:val="33"/>
                <w:szCs w:val="33"/>
                <w:rtl/>
              </w:rPr>
              <w:t>َ</w:t>
            </w:r>
            <w:r w:rsidRPr="00171CE3">
              <w:rPr>
                <w:rFonts w:ascii="Traditional Arabic" w:hAnsi="Traditional Arabic" w:cs="Traditional Arabic"/>
                <w:b/>
                <w:bCs/>
                <w:sz w:val="33"/>
                <w:szCs w:val="33"/>
                <w:rtl/>
              </w:rPr>
              <w:t xml:space="preserve"> بالقرآن</w:t>
            </w:r>
            <w:r w:rsidRPr="00171CE3">
              <w:rPr>
                <w:rFonts w:ascii="Traditional Arabic" w:hAnsi="Traditional Arabic" w:cs="Traditional Arabic" w:hint="cs"/>
                <w:b/>
                <w:bCs/>
                <w:sz w:val="33"/>
                <w:szCs w:val="33"/>
                <w:rtl/>
              </w:rPr>
              <w:t>ِ".</w:t>
            </w:r>
          </w:p>
          <w:p w14:paraId="092AA985"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b/>
                <w:bCs/>
                <w:sz w:val="34"/>
                <w:szCs w:val="34"/>
                <w:rtl/>
              </w:rPr>
              <w:t>إنّ الحياةَ بدونِ عبادةٍ</w:t>
            </w:r>
            <w:r w:rsidRPr="00171CE3">
              <w:rPr>
                <w:rFonts w:ascii="Traditional Arabic" w:hAnsi="Traditional Arabic" w:cs="Traditional Arabic" w:hint="cs"/>
                <w:b/>
                <w:bCs/>
                <w:sz w:val="34"/>
                <w:szCs w:val="34"/>
                <w:rtl/>
              </w:rPr>
              <w:t xml:space="preserve"> وصلاٍة</w:t>
            </w:r>
            <w:r w:rsidRPr="00171CE3">
              <w:rPr>
                <w:rFonts w:ascii="Traditional Arabic" w:hAnsi="Traditional Arabic" w:cs="Traditional Arabic"/>
                <w:b/>
                <w:bCs/>
                <w:sz w:val="34"/>
                <w:szCs w:val="34"/>
                <w:rtl/>
              </w:rPr>
              <w:t xml:space="preserve"> حياةٌ خاويةُ الروحِ، مظلمةُ الفكرِ، منتنةُ الطبعِ، متعفنةُ الفطرةِ، مرةُ المذاقِ، ولا أدلَّ على ذلك من حالات</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الناسِ في تلك المجتمعاتِ التي فقدتْ السلطانَ الروحيَّ، حيث</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يندفعُ الكثيرُ منهم إلى الانتحارِ نتيجةَ القلقِ النفسيِّ، فإنّ عبادةَ اللهِ سبحانَهُ وتعالى بها يُحفظُ التوازنُ بين مطالبِ الجسمِ ورغائبِ الروحِ، وبين دوافعِ الغرائزِ ودواعيِ الضمائرِ، وبين تطلعاتِ العقلِ وأشواقِ القلبِ</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ولذلك ” كان النبيُّ – صل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ى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عليه وسلم –  إذا حزبَهُ أمرٌ صلّ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ى ” (أبو داود)، وكلما أحسَّ – صل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ى 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عليه وسلم – بضيقٍ أو هَمٍّ يقول</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 أقم</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الصلاةَ يا بلالُ أرحنَا بها ” (أبو داود) ، فكلما بعدتَّ عن العبادةِ والطاعةِ كنتَ في ضيقٍ وغمٍّ وقلقٍ نفسيٍّ وتوترٍ وضنكٍ، والشفاءُ والعلاجُ في صلتِكَ بالله</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{وَمَنْ أَعْرَضَ عَنْ ذِكْرِي فَإِنَّ لَهُ مَعِيشَةً ضَنْكًا وَنَحْشُرُهُ يَوْمَ الْقِيَامَةِ أَعْمَى، قَالَ رَبِّ لِمَ حَشَرْتَنِي أَعْمَى وَقَدْ كُنْتُ بَصِيرًا، قَالَ كَذَلِكَ أَتَتْكَ آَيَاتُنَا فَنَسِيتَهَا وَكَذَلِكَ الْيَوْمَ تُنْسَى}(طه: 124 – 126) .</w:t>
            </w:r>
          </w:p>
          <w:p w14:paraId="44B60931"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t>فضلًا عن أنَّ الصلاةَ تغسلُ عنك ذنوبَكَ في كلِّ فريضةٍ، ف</w:t>
            </w:r>
            <w:r w:rsidRPr="00171CE3">
              <w:rPr>
                <w:rFonts w:ascii="Traditional Arabic" w:hAnsi="Traditional Arabic" w:cs="Traditional Arabic"/>
                <w:b/>
                <w:bCs/>
                <w:sz w:val="34"/>
                <w:szCs w:val="34"/>
                <w:rtl/>
              </w:rPr>
              <w:t xml:space="preserve">عَنْ عَبْدِ اللَّهِ بْنِ مَسْعُودٍ، عَنِ النَّبِيِّ صَلَّى اللهُ عَلَيْهِ وَسَلَّمَ قَالَ: «تَحْتَرِقُونَ، تَحْتَرِقُونَ، فَإِذَا صَلَّيْتُمُ الْفَجْرَ غَسَلَتْهَا، ثُمَّ تَحْتَرِقُونَ </w:t>
            </w:r>
            <w:proofErr w:type="spellStart"/>
            <w:r w:rsidRPr="00171CE3">
              <w:rPr>
                <w:rFonts w:ascii="Traditional Arabic" w:hAnsi="Traditional Arabic" w:cs="Traditional Arabic"/>
                <w:b/>
                <w:bCs/>
                <w:sz w:val="34"/>
                <w:szCs w:val="34"/>
                <w:rtl/>
              </w:rPr>
              <w:t>تَحْتَرِقُونَ</w:t>
            </w:r>
            <w:proofErr w:type="spellEnd"/>
            <w:r w:rsidRPr="00171CE3">
              <w:rPr>
                <w:rFonts w:ascii="Traditional Arabic" w:hAnsi="Traditional Arabic" w:cs="Traditional Arabic"/>
                <w:b/>
                <w:bCs/>
                <w:sz w:val="34"/>
                <w:szCs w:val="34"/>
                <w:rtl/>
              </w:rPr>
              <w:t xml:space="preserve">، فَإِذَا صَلَّيْتُمُ الظُّهْرَ غَسَلَتْهَا، ثُمَّ تَحْتَرِقُونَ </w:t>
            </w:r>
            <w:proofErr w:type="spellStart"/>
            <w:r w:rsidRPr="00171CE3">
              <w:rPr>
                <w:rFonts w:ascii="Traditional Arabic" w:hAnsi="Traditional Arabic" w:cs="Traditional Arabic"/>
                <w:b/>
                <w:bCs/>
                <w:sz w:val="34"/>
                <w:szCs w:val="34"/>
                <w:rtl/>
              </w:rPr>
              <w:t>تَحْتَرِقُونَ</w:t>
            </w:r>
            <w:proofErr w:type="spellEnd"/>
            <w:r w:rsidRPr="00171CE3">
              <w:rPr>
                <w:rFonts w:ascii="Traditional Arabic" w:hAnsi="Traditional Arabic" w:cs="Traditional Arabic"/>
                <w:b/>
                <w:bCs/>
                <w:sz w:val="34"/>
                <w:szCs w:val="34"/>
                <w:rtl/>
              </w:rPr>
              <w:t xml:space="preserve">، فَإِذَا صَلَّيْتُمُ الْعَصْرَ غَسَلَتْهَا، ثُمَّ تَحْتَرِقُونَ </w:t>
            </w:r>
            <w:proofErr w:type="spellStart"/>
            <w:r w:rsidRPr="00171CE3">
              <w:rPr>
                <w:rFonts w:ascii="Traditional Arabic" w:hAnsi="Traditional Arabic" w:cs="Traditional Arabic"/>
                <w:b/>
                <w:bCs/>
                <w:sz w:val="34"/>
                <w:szCs w:val="34"/>
                <w:rtl/>
              </w:rPr>
              <w:t>تَحْتَرِقُونَ</w:t>
            </w:r>
            <w:proofErr w:type="spellEnd"/>
            <w:r w:rsidRPr="00171CE3">
              <w:rPr>
                <w:rFonts w:ascii="Traditional Arabic" w:hAnsi="Traditional Arabic" w:cs="Traditional Arabic"/>
                <w:b/>
                <w:bCs/>
                <w:sz w:val="34"/>
                <w:szCs w:val="34"/>
                <w:rtl/>
              </w:rPr>
              <w:t xml:space="preserve">، فَإِذَا صَلَّيْتُمُ الْمَغْرِبَ غَسَلَتْهَا، ثُمَّ تَحْتَرِقُونَ </w:t>
            </w:r>
            <w:proofErr w:type="spellStart"/>
            <w:r w:rsidRPr="00171CE3">
              <w:rPr>
                <w:rFonts w:ascii="Traditional Arabic" w:hAnsi="Traditional Arabic" w:cs="Traditional Arabic"/>
                <w:b/>
                <w:bCs/>
                <w:sz w:val="34"/>
                <w:szCs w:val="34"/>
                <w:rtl/>
              </w:rPr>
              <w:t>تَحْتَرِقُونَ</w:t>
            </w:r>
            <w:proofErr w:type="spellEnd"/>
            <w:r w:rsidRPr="00171CE3">
              <w:rPr>
                <w:rFonts w:ascii="Traditional Arabic" w:hAnsi="Traditional Arabic" w:cs="Traditional Arabic"/>
                <w:b/>
                <w:bCs/>
                <w:sz w:val="34"/>
                <w:szCs w:val="34"/>
                <w:rtl/>
              </w:rPr>
              <w:t>، فَإِذَا صَلَّيْتُمُ الْعِشَاءَ غَسَلَتْهَا، ثُمَّ تَنَامُونَ فَلَا يُكْتَبُ عَلَيْكُمْ شَيْءٌ حَتَّى تَسْتَيْقِظُونَ»</w:t>
            </w:r>
            <w:r w:rsidRPr="00171CE3">
              <w:rPr>
                <w:rFonts w:ascii="Traditional Arabic" w:hAnsi="Traditional Arabic" w:cs="Traditional Arabic" w:hint="cs"/>
                <w:b/>
                <w:bCs/>
                <w:sz w:val="34"/>
                <w:szCs w:val="34"/>
                <w:rtl/>
              </w:rPr>
              <w:t>(الطبراني بسند حسن). و</w:t>
            </w:r>
            <w:r w:rsidRPr="00171CE3">
              <w:rPr>
                <w:rFonts w:ascii="Traditional Arabic" w:hAnsi="Traditional Arabic" w:cs="Traditional Arabic"/>
                <w:b/>
                <w:bCs/>
                <w:sz w:val="34"/>
                <w:szCs w:val="34"/>
                <w:rtl/>
              </w:rPr>
              <w:t xml:space="preserve">عَنْ أَبِي هُرَيْرَةَ، أَنَّ رَسُولَ اللهِ صَلَّى اللهُ عَلَيْهِ وَسَلَّمَ </w:t>
            </w:r>
            <w:r w:rsidRPr="00171CE3">
              <w:rPr>
                <w:rFonts w:ascii="Traditional Arabic" w:hAnsi="Traditional Arabic" w:cs="Traditional Arabic" w:hint="cs"/>
                <w:b/>
                <w:bCs/>
                <w:sz w:val="34"/>
                <w:szCs w:val="34"/>
                <w:rtl/>
              </w:rPr>
              <w:t>قَالَ</w:t>
            </w:r>
            <w:r w:rsidRPr="00171CE3">
              <w:rPr>
                <w:rFonts w:ascii="Traditional Arabic" w:hAnsi="Traditional Arabic" w:cs="Traditional Arabic"/>
                <w:b/>
                <w:bCs/>
                <w:sz w:val="34"/>
                <w:szCs w:val="34"/>
                <w:rtl/>
              </w:rPr>
              <w:t xml:space="preserve">: «الصَّلَوَاتُ الْخَمْسُ، وَالْجُمْعَةُ إِلَى الْجُمْعَةِ، وَرَمَضَانُ إِلَى رَمَضَانَ، مُكَفِّرَاتٌ مَا بَيْنَهُنَّ إِذَا اجْتَنَبَ </w:t>
            </w:r>
            <w:proofErr w:type="gramStart"/>
            <w:r w:rsidRPr="00171CE3">
              <w:rPr>
                <w:rFonts w:ascii="Traditional Arabic" w:hAnsi="Traditional Arabic" w:cs="Traditional Arabic"/>
                <w:b/>
                <w:bCs/>
                <w:sz w:val="34"/>
                <w:szCs w:val="34"/>
                <w:rtl/>
              </w:rPr>
              <w:t>الْكَبَائِرَ»</w:t>
            </w:r>
            <w:r w:rsidRPr="00171CE3">
              <w:rPr>
                <w:rFonts w:ascii="Traditional Arabic" w:hAnsi="Traditional Arabic" w:cs="Traditional Arabic" w:hint="cs"/>
                <w:b/>
                <w:bCs/>
                <w:sz w:val="34"/>
                <w:szCs w:val="34"/>
                <w:rtl/>
              </w:rPr>
              <w:t>(</w:t>
            </w:r>
            <w:proofErr w:type="gramEnd"/>
            <w:r w:rsidRPr="00171CE3">
              <w:rPr>
                <w:rFonts w:ascii="Traditional Arabic" w:hAnsi="Traditional Arabic" w:cs="Traditional Arabic" w:hint="cs"/>
                <w:b/>
                <w:bCs/>
                <w:sz w:val="34"/>
                <w:szCs w:val="34"/>
                <w:rtl/>
              </w:rPr>
              <w:t>مسلم).</w:t>
            </w:r>
          </w:p>
          <w:p w14:paraId="168B6748" w14:textId="77777777" w:rsidR="00171CE3" w:rsidRPr="00171CE3" w:rsidRDefault="00171CE3" w:rsidP="00171CE3">
            <w:pPr>
              <w:bidi/>
              <w:jc w:val="both"/>
              <w:rPr>
                <w:rFonts w:ascii="Traditional Arabic" w:hAnsi="Traditional Arabic" w:cs="Traditional Arabic"/>
                <w:b/>
                <w:bCs/>
                <w:sz w:val="34"/>
                <w:szCs w:val="34"/>
                <w:rtl/>
              </w:rPr>
            </w:pPr>
            <w:r w:rsidRPr="00171CE3">
              <w:rPr>
                <w:rFonts w:ascii="Traditional Arabic" w:hAnsi="Traditional Arabic" w:cs="Traditional Arabic" w:hint="cs"/>
                <w:b/>
                <w:bCs/>
                <w:sz w:val="34"/>
                <w:szCs w:val="34"/>
                <w:rtl/>
              </w:rPr>
              <w:t xml:space="preserve">فعليكم بالمحافظةِ والمداومةِ على هذا المعراجِ الروحيِّ، وإذا كان الرسولُ صلَّى اللهُ عليه وسلم دنَا وتدَلَّى حتى قربَ مِن ربِّهِ في رحلةِ المعراجِ، فإنَّ قربَكً ودنوَّكَ مِن اللهِ في معراجِكَ إليه وأنتَ ساجدٌ منطرحٌ بينَ يديهِ، </w:t>
            </w:r>
            <w:proofErr w:type="spellStart"/>
            <w:proofErr w:type="gramStart"/>
            <w:r w:rsidRPr="00171CE3">
              <w:rPr>
                <w:rFonts w:ascii="Traditional Arabic" w:hAnsi="Traditional Arabic" w:cs="Traditional Arabic" w:hint="cs"/>
                <w:b/>
                <w:bCs/>
                <w:sz w:val="34"/>
                <w:szCs w:val="34"/>
                <w:rtl/>
              </w:rPr>
              <w:t>فـ</w:t>
            </w:r>
            <w:r w:rsidRPr="00171CE3">
              <w:rPr>
                <w:rFonts w:ascii="Traditional Arabic" w:hAnsi="Traditional Arabic" w:cs="Traditional Arabic"/>
                <w:b/>
                <w:bCs/>
                <w:sz w:val="34"/>
                <w:szCs w:val="34"/>
                <w:rtl/>
              </w:rPr>
              <w:t>«</w:t>
            </w:r>
            <w:proofErr w:type="gramEnd"/>
            <w:r w:rsidRPr="00171CE3">
              <w:rPr>
                <w:rFonts w:ascii="Traditional Arabic" w:hAnsi="Traditional Arabic" w:cs="Traditional Arabic"/>
                <w:b/>
                <w:bCs/>
                <w:sz w:val="34"/>
                <w:szCs w:val="34"/>
                <w:rtl/>
              </w:rPr>
              <w:t>أَقْرَبُ</w:t>
            </w:r>
            <w:proofErr w:type="spellEnd"/>
            <w:r w:rsidRPr="00171CE3">
              <w:rPr>
                <w:rFonts w:ascii="Traditional Arabic" w:hAnsi="Traditional Arabic" w:cs="Traditional Arabic"/>
                <w:b/>
                <w:bCs/>
                <w:sz w:val="34"/>
                <w:szCs w:val="34"/>
                <w:rtl/>
              </w:rPr>
              <w:t xml:space="preserve"> مَا يَكُونُ الْعَبْدُ مِنْ رَبِّهِ عَزَّ وَجَلَّ وَهُوَ سَاجِدٌ</w:t>
            </w:r>
            <w:r w:rsidRPr="00171CE3">
              <w:rPr>
                <w:rFonts w:ascii="Traditional Arabic" w:hAnsi="Traditional Arabic" w:cs="Traditional Arabic" w:hint="cs"/>
                <w:b/>
                <w:bCs/>
                <w:sz w:val="34"/>
                <w:szCs w:val="34"/>
                <w:rtl/>
              </w:rPr>
              <w:t>،</w:t>
            </w:r>
            <w:r w:rsidRPr="00171CE3">
              <w:rPr>
                <w:rFonts w:ascii="Traditional Arabic" w:hAnsi="Traditional Arabic" w:cs="Traditional Arabic"/>
                <w:b/>
                <w:bCs/>
                <w:sz w:val="34"/>
                <w:szCs w:val="34"/>
                <w:rtl/>
              </w:rPr>
              <w:t xml:space="preserve"> فَأَكْثِرُوا الدُّعَاءَ»</w:t>
            </w:r>
            <w:r w:rsidRPr="00171CE3">
              <w:rPr>
                <w:rFonts w:ascii="Traditional Arabic" w:hAnsi="Traditional Arabic" w:cs="Traditional Arabic" w:hint="cs"/>
                <w:b/>
                <w:bCs/>
                <w:sz w:val="34"/>
                <w:szCs w:val="34"/>
                <w:rtl/>
              </w:rPr>
              <w:t xml:space="preserve">(النسائي والترمذي وقال: حسن صحيح). </w:t>
            </w:r>
          </w:p>
          <w:p w14:paraId="7D05FDC2" w14:textId="77777777" w:rsidR="00171CE3" w:rsidRPr="00171CE3" w:rsidRDefault="00171CE3" w:rsidP="00171CE3">
            <w:pPr>
              <w:bidi/>
              <w:jc w:val="both"/>
              <w:rPr>
                <w:rFonts w:ascii="Traditional Arabic" w:hAnsi="Traditional Arabic" w:cs="Monotype Koufi"/>
                <w:b/>
                <w:bCs/>
                <w:sz w:val="34"/>
                <w:szCs w:val="34"/>
                <w:rtl/>
              </w:rPr>
            </w:pPr>
            <w:r w:rsidRPr="00171CE3">
              <w:rPr>
                <w:rFonts w:ascii="Traditional Arabic" w:hAnsi="Traditional Arabic" w:cs="Monotype Koufi" w:hint="cs"/>
                <w:b/>
                <w:bCs/>
                <w:sz w:val="34"/>
                <w:szCs w:val="34"/>
                <w:rtl/>
              </w:rPr>
              <w:t xml:space="preserve">نسألُ اللهَ أنْ يجعلَنَا مقيمَي الصلاةِ ومِن ذرياتِنَا ربَّنَا وتقبلْ </w:t>
            </w:r>
            <w:proofErr w:type="gramStart"/>
            <w:r w:rsidRPr="00171CE3">
              <w:rPr>
                <w:rFonts w:ascii="Traditional Arabic" w:hAnsi="Traditional Arabic" w:cs="Monotype Koufi" w:hint="cs"/>
                <w:b/>
                <w:bCs/>
                <w:sz w:val="34"/>
                <w:szCs w:val="34"/>
                <w:rtl/>
              </w:rPr>
              <w:t>دعاء ،</w:t>
            </w:r>
            <w:proofErr w:type="gramEnd"/>
            <w:r w:rsidRPr="00171CE3">
              <w:rPr>
                <w:rFonts w:ascii="Traditional Arabic" w:hAnsi="Traditional Arabic" w:cs="Monotype Koufi" w:hint="cs"/>
                <w:b/>
                <w:bCs/>
                <w:sz w:val="34"/>
                <w:szCs w:val="34"/>
                <w:rtl/>
              </w:rPr>
              <w:t>،،</w:t>
            </w:r>
          </w:p>
          <w:p w14:paraId="1E7CE1B6" w14:textId="394BE14E" w:rsidR="00DB3FF7" w:rsidRPr="00171CE3" w:rsidRDefault="00DB3FF7" w:rsidP="00171CE3">
            <w:pPr>
              <w:bidi/>
              <w:jc w:val="center"/>
              <w:rPr>
                <w:rFonts w:asciiTheme="majorBidi" w:hAnsiTheme="majorBidi" w:cs="PT Bold Heading"/>
                <w:b/>
                <w:bCs/>
                <w:sz w:val="34"/>
                <w:szCs w:val="34"/>
                <w:rtl/>
                <w:lang w:bidi="ar-EG"/>
              </w:rPr>
            </w:pPr>
            <w:r w:rsidRPr="00171CE3">
              <w:rPr>
                <w:rFonts w:asciiTheme="majorBidi" w:hAnsiTheme="majorBidi" w:cs="PT Bold Heading" w:hint="cs"/>
                <w:b/>
                <w:bCs/>
                <w:sz w:val="34"/>
                <w:szCs w:val="34"/>
                <w:rtl/>
                <w:lang w:bidi="ar-EG"/>
              </w:rPr>
              <w:t>الدعاءُ،،،،،،،                                        وأقمْ الصلاةَ،،،،،</w:t>
            </w:r>
          </w:p>
          <w:p w14:paraId="37EBC31B" w14:textId="77777777" w:rsidR="00DB3FF7" w:rsidRPr="00171CE3" w:rsidRDefault="00DB3FF7" w:rsidP="00171CE3">
            <w:pPr>
              <w:bidi/>
              <w:jc w:val="center"/>
              <w:rPr>
                <w:rFonts w:asciiTheme="majorBidi" w:hAnsiTheme="majorBidi" w:cs="PT Bold Heading"/>
                <w:b/>
                <w:bCs/>
                <w:sz w:val="34"/>
                <w:szCs w:val="34"/>
                <w:rtl/>
                <w:lang w:bidi="ar-EG"/>
              </w:rPr>
            </w:pPr>
            <w:proofErr w:type="gramStart"/>
            <w:r w:rsidRPr="00171CE3">
              <w:rPr>
                <w:rFonts w:asciiTheme="majorBidi" w:hAnsiTheme="majorBidi" w:cs="PT Bold Heading"/>
                <w:b/>
                <w:bCs/>
                <w:sz w:val="34"/>
                <w:szCs w:val="34"/>
                <w:rtl/>
                <w:lang w:bidi="ar-EG"/>
              </w:rPr>
              <w:t>كتبه :</w:t>
            </w:r>
            <w:proofErr w:type="gramEnd"/>
            <w:r w:rsidRPr="00171CE3">
              <w:rPr>
                <w:rFonts w:asciiTheme="majorBidi" w:hAnsiTheme="majorBidi" w:cs="PT Bold Heading"/>
                <w:b/>
                <w:bCs/>
                <w:sz w:val="34"/>
                <w:szCs w:val="34"/>
                <w:rtl/>
                <w:lang w:bidi="ar-EG"/>
              </w:rPr>
              <w:t xml:space="preserve"> خادم الدعوة الإسلامية</w:t>
            </w:r>
          </w:p>
          <w:p w14:paraId="5B89DCBB" w14:textId="30E9647D" w:rsidR="00AC1119" w:rsidRPr="00171CE3" w:rsidRDefault="00DB3FF7" w:rsidP="00171CE3">
            <w:pPr>
              <w:bidi/>
              <w:jc w:val="center"/>
              <w:rPr>
                <w:rFonts w:asciiTheme="majorBidi" w:hAnsiTheme="majorBidi" w:cs="PT Bold Heading"/>
                <w:b/>
                <w:bCs/>
                <w:sz w:val="34"/>
                <w:szCs w:val="34"/>
                <w:rtl/>
                <w:lang w:bidi="ar-EG"/>
              </w:rPr>
            </w:pPr>
            <w:r w:rsidRPr="00171CE3">
              <w:rPr>
                <w:rFonts w:asciiTheme="majorBidi" w:hAnsiTheme="majorBidi" w:cs="PT Bold Heading"/>
                <w:b/>
                <w:bCs/>
                <w:sz w:val="34"/>
                <w:szCs w:val="34"/>
                <w:rtl/>
                <w:lang w:bidi="ar-EG"/>
              </w:rPr>
              <w:t>د / خالد بدير بدوي</w:t>
            </w:r>
          </w:p>
        </w:tc>
      </w:tr>
    </w:tbl>
    <w:p w14:paraId="12567AA7" w14:textId="49E97FC0" w:rsidR="00406023" w:rsidRPr="00EA6948" w:rsidRDefault="00406023" w:rsidP="00171CE3">
      <w:pPr>
        <w:pBdr>
          <w:left w:val="single" w:sz="4" w:space="13" w:color="auto"/>
          <w:right w:val="single" w:sz="4" w:space="4" w:color="auto"/>
        </w:pBdr>
        <w:bidi/>
        <w:spacing w:after="0" w:line="276" w:lineRule="auto"/>
        <w:ind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F4355" w14:textId="77777777" w:rsidR="002B6607" w:rsidRDefault="002B6607" w:rsidP="0046340F">
      <w:pPr>
        <w:spacing w:after="0" w:line="240" w:lineRule="auto"/>
      </w:pPr>
      <w:r>
        <w:separator/>
      </w:r>
    </w:p>
  </w:endnote>
  <w:endnote w:type="continuationSeparator" w:id="0">
    <w:p w14:paraId="5B869A7C" w14:textId="77777777" w:rsidR="002B6607" w:rsidRDefault="002B6607"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Noto Sans Syriac Wester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Monotype Koufi">
    <w:altName w:val="Arial"/>
    <w:panose1 w:val="00000000000000000000"/>
    <w:charset w:val="B2"/>
    <w:family w:val="auto"/>
    <w:pitch w:val="variable"/>
    <w:sig w:usb0="02942001" w:usb1="03D40006" w:usb2="0262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5452" w14:textId="77777777" w:rsidR="002B6607" w:rsidRDefault="002B6607" w:rsidP="0046340F">
      <w:pPr>
        <w:spacing w:after="0" w:line="240" w:lineRule="auto"/>
      </w:pPr>
      <w:r>
        <w:separator/>
      </w:r>
    </w:p>
  </w:footnote>
  <w:footnote w:type="continuationSeparator" w:id="0">
    <w:p w14:paraId="58E0F86E" w14:textId="77777777" w:rsidR="002B6607" w:rsidRDefault="002B6607"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2B6607">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2B6607">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2B6607">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1141B"/>
    <w:rsid w:val="00022122"/>
    <w:rsid w:val="00023006"/>
    <w:rsid w:val="00031119"/>
    <w:rsid w:val="000311A1"/>
    <w:rsid w:val="000312A5"/>
    <w:rsid w:val="00050B44"/>
    <w:rsid w:val="00063DB7"/>
    <w:rsid w:val="00064872"/>
    <w:rsid w:val="00073DDE"/>
    <w:rsid w:val="00074927"/>
    <w:rsid w:val="00081305"/>
    <w:rsid w:val="000847CC"/>
    <w:rsid w:val="00087C0A"/>
    <w:rsid w:val="00094DFD"/>
    <w:rsid w:val="0009595B"/>
    <w:rsid w:val="000A253F"/>
    <w:rsid w:val="000A582C"/>
    <w:rsid w:val="000B51D4"/>
    <w:rsid w:val="000B7537"/>
    <w:rsid w:val="000C447D"/>
    <w:rsid w:val="000D17D7"/>
    <w:rsid w:val="000D19C1"/>
    <w:rsid w:val="000D4887"/>
    <w:rsid w:val="000E184B"/>
    <w:rsid w:val="000E1BDF"/>
    <w:rsid w:val="000E2592"/>
    <w:rsid w:val="000E2EE5"/>
    <w:rsid w:val="000E419A"/>
    <w:rsid w:val="000F47DA"/>
    <w:rsid w:val="00101090"/>
    <w:rsid w:val="0010455E"/>
    <w:rsid w:val="0011467B"/>
    <w:rsid w:val="00117DE8"/>
    <w:rsid w:val="001261A5"/>
    <w:rsid w:val="00131288"/>
    <w:rsid w:val="00141CAD"/>
    <w:rsid w:val="001441A6"/>
    <w:rsid w:val="001556B0"/>
    <w:rsid w:val="0016108F"/>
    <w:rsid w:val="001624A6"/>
    <w:rsid w:val="00165397"/>
    <w:rsid w:val="00167215"/>
    <w:rsid w:val="00170469"/>
    <w:rsid w:val="00171CE3"/>
    <w:rsid w:val="001739CD"/>
    <w:rsid w:val="00182D64"/>
    <w:rsid w:val="00190BC3"/>
    <w:rsid w:val="00192FD7"/>
    <w:rsid w:val="0019396C"/>
    <w:rsid w:val="00195FA8"/>
    <w:rsid w:val="001A7068"/>
    <w:rsid w:val="001B7F2A"/>
    <w:rsid w:val="001C1ABF"/>
    <w:rsid w:val="001D428A"/>
    <w:rsid w:val="001D5E63"/>
    <w:rsid w:val="001E5632"/>
    <w:rsid w:val="001F59BD"/>
    <w:rsid w:val="002101C7"/>
    <w:rsid w:val="00226734"/>
    <w:rsid w:val="0023413C"/>
    <w:rsid w:val="00236DAD"/>
    <w:rsid w:val="0023721B"/>
    <w:rsid w:val="002403E3"/>
    <w:rsid w:val="00241122"/>
    <w:rsid w:val="0025483C"/>
    <w:rsid w:val="00261961"/>
    <w:rsid w:val="0027026B"/>
    <w:rsid w:val="0027315D"/>
    <w:rsid w:val="00277E66"/>
    <w:rsid w:val="00281CBA"/>
    <w:rsid w:val="002914BD"/>
    <w:rsid w:val="002956AA"/>
    <w:rsid w:val="002A2522"/>
    <w:rsid w:val="002A77F9"/>
    <w:rsid w:val="002B58A1"/>
    <w:rsid w:val="002B6607"/>
    <w:rsid w:val="002D1760"/>
    <w:rsid w:val="002D61AB"/>
    <w:rsid w:val="002E19FC"/>
    <w:rsid w:val="002E4FF3"/>
    <w:rsid w:val="002E7C00"/>
    <w:rsid w:val="002F5469"/>
    <w:rsid w:val="00304297"/>
    <w:rsid w:val="00306BAB"/>
    <w:rsid w:val="00313A6C"/>
    <w:rsid w:val="003143DA"/>
    <w:rsid w:val="00317D2F"/>
    <w:rsid w:val="00341052"/>
    <w:rsid w:val="00365287"/>
    <w:rsid w:val="00370A49"/>
    <w:rsid w:val="00370E3E"/>
    <w:rsid w:val="003746B4"/>
    <w:rsid w:val="003771FD"/>
    <w:rsid w:val="00380C5C"/>
    <w:rsid w:val="00381047"/>
    <w:rsid w:val="00394A79"/>
    <w:rsid w:val="00395699"/>
    <w:rsid w:val="00397A9A"/>
    <w:rsid w:val="003A16B3"/>
    <w:rsid w:val="003A7EDF"/>
    <w:rsid w:val="003B2E7E"/>
    <w:rsid w:val="003C0457"/>
    <w:rsid w:val="003C061F"/>
    <w:rsid w:val="003C63D4"/>
    <w:rsid w:val="003C68DC"/>
    <w:rsid w:val="003D082F"/>
    <w:rsid w:val="003D1782"/>
    <w:rsid w:val="003D5E96"/>
    <w:rsid w:val="003E6970"/>
    <w:rsid w:val="003F35EF"/>
    <w:rsid w:val="003F3A1D"/>
    <w:rsid w:val="004006C3"/>
    <w:rsid w:val="004058A9"/>
    <w:rsid w:val="00406023"/>
    <w:rsid w:val="004109EE"/>
    <w:rsid w:val="00415A2C"/>
    <w:rsid w:val="00417B8C"/>
    <w:rsid w:val="00421341"/>
    <w:rsid w:val="00445CB0"/>
    <w:rsid w:val="00446843"/>
    <w:rsid w:val="00447460"/>
    <w:rsid w:val="00447753"/>
    <w:rsid w:val="00447B77"/>
    <w:rsid w:val="00455DB6"/>
    <w:rsid w:val="00456563"/>
    <w:rsid w:val="0046340F"/>
    <w:rsid w:val="00465BB0"/>
    <w:rsid w:val="00466990"/>
    <w:rsid w:val="00476507"/>
    <w:rsid w:val="004859BB"/>
    <w:rsid w:val="00485B11"/>
    <w:rsid w:val="004860AF"/>
    <w:rsid w:val="0049716F"/>
    <w:rsid w:val="004A0871"/>
    <w:rsid w:val="004A3529"/>
    <w:rsid w:val="004B1891"/>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4B55"/>
    <w:rsid w:val="00565292"/>
    <w:rsid w:val="00567267"/>
    <w:rsid w:val="00582363"/>
    <w:rsid w:val="00594BE3"/>
    <w:rsid w:val="00595152"/>
    <w:rsid w:val="0059589F"/>
    <w:rsid w:val="005973B5"/>
    <w:rsid w:val="005977A4"/>
    <w:rsid w:val="005C294A"/>
    <w:rsid w:val="005C4E8F"/>
    <w:rsid w:val="005D0BA6"/>
    <w:rsid w:val="005D2F5B"/>
    <w:rsid w:val="005E0AAB"/>
    <w:rsid w:val="005E2F8E"/>
    <w:rsid w:val="005E3E56"/>
    <w:rsid w:val="005F2761"/>
    <w:rsid w:val="005F59F4"/>
    <w:rsid w:val="006048B5"/>
    <w:rsid w:val="00605A9A"/>
    <w:rsid w:val="00612626"/>
    <w:rsid w:val="006155BD"/>
    <w:rsid w:val="00617507"/>
    <w:rsid w:val="0061768F"/>
    <w:rsid w:val="006245F8"/>
    <w:rsid w:val="00636AEA"/>
    <w:rsid w:val="00637ECF"/>
    <w:rsid w:val="00657FA3"/>
    <w:rsid w:val="00660826"/>
    <w:rsid w:val="00664533"/>
    <w:rsid w:val="006658BD"/>
    <w:rsid w:val="006726EA"/>
    <w:rsid w:val="00677618"/>
    <w:rsid w:val="00685F46"/>
    <w:rsid w:val="00690DD9"/>
    <w:rsid w:val="00693C03"/>
    <w:rsid w:val="00695B45"/>
    <w:rsid w:val="006A393D"/>
    <w:rsid w:val="006B1ABE"/>
    <w:rsid w:val="006B7107"/>
    <w:rsid w:val="006C0CCB"/>
    <w:rsid w:val="006C4313"/>
    <w:rsid w:val="006D03FD"/>
    <w:rsid w:val="006D54D5"/>
    <w:rsid w:val="006E09B2"/>
    <w:rsid w:val="006E389D"/>
    <w:rsid w:val="006E5145"/>
    <w:rsid w:val="006E545B"/>
    <w:rsid w:val="006F263B"/>
    <w:rsid w:val="0070758A"/>
    <w:rsid w:val="0072007E"/>
    <w:rsid w:val="0072770D"/>
    <w:rsid w:val="00734B7A"/>
    <w:rsid w:val="00734C07"/>
    <w:rsid w:val="00741309"/>
    <w:rsid w:val="007419E1"/>
    <w:rsid w:val="00744E6F"/>
    <w:rsid w:val="00744F2C"/>
    <w:rsid w:val="007451B9"/>
    <w:rsid w:val="00745C25"/>
    <w:rsid w:val="00746E72"/>
    <w:rsid w:val="00750E1E"/>
    <w:rsid w:val="00754328"/>
    <w:rsid w:val="00762DE5"/>
    <w:rsid w:val="007701BD"/>
    <w:rsid w:val="00773205"/>
    <w:rsid w:val="00773514"/>
    <w:rsid w:val="00781AF8"/>
    <w:rsid w:val="00785BAB"/>
    <w:rsid w:val="0078602E"/>
    <w:rsid w:val="00792219"/>
    <w:rsid w:val="007B0A31"/>
    <w:rsid w:val="007B6AA4"/>
    <w:rsid w:val="007C091B"/>
    <w:rsid w:val="007C0BEE"/>
    <w:rsid w:val="007D0E08"/>
    <w:rsid w:val="007D1E45"/>
    <w:rsid w:val="007E4059"/>
    <w:rsid w:val="007F3E9C"/>
    <w:rsid w:val="007F5CA4"/>
    <w:rsid w:val="00804157"/>
    <w:rsid w:val="00804EEA"/>
    <w:rsid w:val="00805378"/>
    <w:rsid w:val="0081022E"/>
    <w:rsid w:val="00812C5E"/>
    <w:rsid w:val="00820A56"/>
    <w:rsid w:val="00831479"/>
    <w:rsid w:val="0083471F"/>
    <w:rsid w:val="00844465"/>
    <w:rsid w:val="008508B4"/>
    <w:rsid w:val="00857F5B"/>
    <w:rsid w:val="0087255A"/>
    <w:rsid w:val="008757C8"/>
    <w:rsid w:val="00876D8E"/>
    <w:rsid w:val="00880C76"/>
    <w:rsid w:val="00892332"/>
    <w:rsid w:val="008933F8"/>
    <w:rsid w:val="008A136B"/>
    <w:rsid w:val="008C2109"/>
    <w:rsid w:val="008D6F79"/>
    <w:rsid w:val="008E232D"/>
    <w:rsid w:val="008E6C01"/>
    <w:rsid w:val="008F2B63"/>
    <w:rsid w:val="008F553A"/>
    <w:rsid w:val="008F60B9"/>
    <w:rsid w:val="008F675D"/>
    <w:rsid w:val="00905772"/>
    <w:rsid w:val="00905ADE"/>
    <w:rsid w:val="00910E0B"/>
    <w:rsid w:val="0091615E"/>
    <w:rsid w:val="00925A16"/>
    <w:rsid w:val="00930E97"/>
    <w:rsid w:val="00932A44"/>
    <w:rsid w:val="009555AC"/>
    <w:rsid w:val="00955DAB"/>
    <w:rsid w:val="0095705F"/>
    <w:rsid w:val="00960027"/>
    <w:rsid w:val="009663B2"/>
    <w:rsid w:val="009672D9"/>
    <w:rsid w:val="00977DC9"/>
    <w:rsid w:val="009863DD"/>
    <w:rsid w:val="0099098F"/>
    <w:rsid w:val="00992F9C"/>
    <w:rsid w:val="00995CA1"/>
    <w:rsid w:val="009A1A90"/>
    <w:rsid w:val="009A222E"/>
    <w:rsid w:val="009A2A37"/>
    <w:rsid w:val="009B10D1"/>
    <w:rsid w:val="009B3194"/>
    <w:rsid w:val="009B5770"/>
    <w:rsid w:val="009C0DF5"/>
    <w:rsid w:val="009D1D2D"/>
    <w:rsid w:val="009D7893"/>
    <w:rsid w:val="009E13DC"/>
    <w:rsid w:val="009E1662"/>
    <w:rsid w:val="009E2F4B"/>
    <w:rsid w:val="009E6F90"/>
    <w:rsid w:val="009F0260"/>
    <w:rsid w:val="009F140F"/>
    <w:rsid w:val="009F779A"/>
    <w:rsid w:val="009F7E36"/>
    <w:rsid w:val="00A046E5"/>
    <w:rsid w:val="00A0496D"/>
    <w:rsid w:val="00A114DD"/>
    <w:rsid w:val="00A12FD0"/>
    <w:rsid w:val="00A172E9"/>
    <w:rsid w:val="00A235A6"/>
    <w:rsid w:val="00A307A3"/>
    <w:rsid w:val="00A30969"/>
    <w:rsid w:val="00A34517"/>
    <w:rsid w:val="00A419C3"/>
    <w:rsid w:val="00A42F54"/>
    <w:rsid w:val="00A530E3"/>
    <w:rsid w:val="00A56D32"/>
    <w:rsid w:val="00A8735D"/>
    <w:rsid w:val="00AA0986"/>
    <w:rsid w:val="00AA3768"/>
    <w:rsid w:val="00AB00D2"/>
    <w:rsid w:val="00AB6B55"/>
    <w:rsid w:val="00AC1119"/>
    <w:rsid w:val="00AC672A"/>
    <w:rsid w:val="00AD0FAA"/>
    <w:rsid w:val="00AD34C4"/>
    <w:rsid w:val="00AD3F4E"/>
    <w:rsid w:val="00AD5889"/>
    <w:rsid w:val="00B0280C"/>
    <w:rsid w:val="00B10098"/>
    <w:rsid w:val="00B14D43"/>
    <w:rsid w:val="00B15E04"/>
    <w:rsid w:val="00B2605A"/>
    <w:rsid w:val="00B3109A"/>
    <w:rsid w:val="00B466AC"/>
    <w:rsid w:val="00B623FA"/>
    <w:rsid w:val="00B631EB"/>
    <w:rsid w:val="00B6327D"/>
    <w:rsid w:val="00B66E06"/>
    <w:rsid w:val="00B707AD"/>
    <w:rsid w:val="00B82107"/>
    <w:rsid w:val="00B823B6"/>
    <w:rsid w:val="00B828DA"/>
    <w:rsid w:val="00B84AE2"/>
    <w:rsid w:val="00B85EA9"/>
    <w:rsid w:val="00B87386"/>
    <w:rsid w:val="00B91E40"/>
    <w:rsid w:val="00B9696B"/>
    <w:rsid w:val="00BA03AC"/>
    <w:rsid w:val="00BA2788"/>
    <w:rsid w:val="00BA27F0"/>
    <w:rsid w:val="00BB2876"/>
    <w:rsid w:val="00BB330E"/>
    <w:rsid w:val="00BB5395"/>
    <w:rsid w:val="00BC03E1"/>
    <w:rsid w:val="00BC2A2A"/>
    <w:rsid w:val="00BD28B0"/>
    <w:rsid w:val="00BE14F2"/>
    <w:rsid w:val="00BE47CB"/>
    <w:rsid w:val="00BF079B"/>
    <w:rsid w:val="00BF7354"/>
    <w:rsid w:val="00C02774"/>
    <w:rsid w:val="00C0430B"/>
    <w:rsid w:val="00C07CF0"/>
    <w:rsid w:val="00C1113E"/>
    <w:rsid w:val="00C11CB3"/>
    <w:rsid w:val="00C12319"/>
    <w:rsid w:val="00C23037"/>
    <w:rsid w:val="00C51D90"/>
    <w:rsid w:val="00C60309"/>
    <w:rsid w:val="00C61129"/>
    <w:rsid w:val="00C755A6"/>
    <w:rsid w:val="00C80CD8"/>
    <w:rsid w:val="00C828FB"/>
    <w:rsid w:val="00C94B62"/>
    <w:rsid w:val="00C9671C"/>
    <w:rsid w:val="00C96A40"/>
    <w:rsid w:val="00CA1F1D"/>
    <w:rsid w:val="00CA3ECC"/>
    <w:rsid w:val="00CB11E2"/>
    <w:rsid w:val="00CB17A8"/>
    <w:rsid w:val="00CB71EF"/>
    <w:rsid w:val="00CB73AB"/>
    <w:rsid w:val="00CD397F"/>
    <w:rsid w:val="00CF492C"/>
    <w:rsid w:val="00CF4E76"/>
    <w:rsid w:val="00D006FD"/>
    <w:rsid w:val="00D06194"/>
    <w:rsid w:val="00D15BE2"/>
    <w:rsid w:val="00D2155E"/>
    <w:rsid w:val="00D43536"/>
    <w:rsid w:val="00D55804"/>
    <w:rsid w:val="00D5726D"/>
    <w:rsid w:val="00D615F7"/>
    <w:rsid w:val="00D63CA0"/>
    <w:rsid w:val="00D72F07"/>
    <w:rsid w:val="00D834B7"/>
    <w:rsid w:val="00D83791"/>
    <w:rsid w:val="00D86B96"/>
    <w:rsid w:val="00D94AF8"/>
    <w:rsid w:val="00D9605A"/>
    <w:rsid w:val="00D963AC"/>
    <w:rsid w:val="00DA0244"/>
    <w:rsid w:val="00DA26D3"/>
    <w:rsid w:val="00DA2AAD"/>
    <w:rsid w:val="00DB1A19"/>
    <w:rsid w:val="00DB3FF7"/>
    <w:rsid w:val="00DB4358"/>
    <w:rsid w:val="00DB7030"/>
    <w:rsid w:val="00DC35AE"/>
    <w:rsid w:val="00DC780B"/>
    <w:rsid w:val="00DD503A"/>
    <w:rsid w:val="00DD76A8"/>
    <w:rsid w:val="00DE721E"/>
    <w:rsid w:val="00DE772E"/>
    <w:rsid w:val="00E02C08"/>
    <w:rsid w:val="00E06F0B"/>
    <w:rsid w:val="00E13C85"/>
    <w:rsid w:val="00E15904"/>
    <w:rsid w:val="00E17770"/>
    <w:rsid w:val="00E21C26"/>
    <w:rsid w:val="00E402FE"/>
    <w:rsid w:val="00E5066B"/>
    <w:rsid w:val="00E66BB4"/>
    <w:rsid w:val="00E704E7"/>
    <w:rsid w:val="00E84285"/>
    <w:rsid w:val="00E87115"/>
    <w:rsid w:val="00E92E89"/>
    <w:rsid w:val="00E931E5"/>
    <w:rsid w:val="00E95A1F"/>
    <w:rsid w:val="00E95BE5"/>
    <w:rsid w:val="00EA095A"/>
    <w:rsid w:val="00EA6948"/>
    <w:rsid w:val="00EA74C7"/>
    <w:rsid w:val="00EB3435"/>
    <w:rsid w:val="00EB57C9"/>
    <w:rsid w:val="00EC5668"/>
    <w:rsid w:val="00ED04C6"/>
    <w:rsid w:val="00EE2DE4"/>
    <w:rsid w:val="00EE47E2"/>
    <w:rsid w:val="00F01759"/>
    <w:rsid w:val="00F05ACB"/>
    <w:rsid w:val="00F15BB2"/>
    <w:rsid w:val="00F20C31"/>
    <w:rsid w:val="00F22186"/>
    <w:rsid w:val="00F30382"/>
    <w:rsid w:val="00F30D9C"/>
    <w:rsid w:val="00F31A2C"/>
    <w:rsid w:val="00F34787"/>
    <w:rsid w:val="00F401EF"/>
    <w:rsid w:val="00F4065B"/>
    <w:rsid w:val="00F42961"/>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7AFB"/>
    <w:rsid w:val="00F94A4A"/>
    <w:rsid w:val="00F95411"/>
    <w:rsid w:val="00F9599C"/>
    <w:rsid w:val="00F971FF"/>
    <w:rsid w:val="00F9740C"/>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1193</Words>
  <Characters>6801</Characters>
  <Application>Microsoft Office Word</Application>
  <DocSecurity>0</DocSecurity>
  <Lines>56</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2022-01-07T19:00:00Z</cp:lastPrinted>
  <dcterms:created xsi:type="dcterms:W3CDTF">2022-02-18T23:20:00Z</dcterms:created>
  <dcterms:modified xsi:type="dcterms:W3CDTF">2022-02-18T23:20:00Z</dcterms:modified>
</cp:coreProperties>
</file>