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70033" w14:textId="77777777" w:rsidR="00761B87"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0"/>
          <w:szCs w:val="60"/>
          <w:rtl/>
        </w:rPr>
      </w:pPr>
      <w:bookmarkStart w:id="0" w:name="_Hlk217967927"/>
      <w:r w:rsidRPr="005324C6">
        <w:rPr>
          <w:noProof/>
          <w:sz w:val="60"/>
          <w:szCs w:val="60"/>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1" w:name="_Hlk211945859"/>
      <w:r w:rsidR="00761B87" w:rsidRPr="00761B87">
        <w:rPr>
          <w:rFonts w:ascii="Traditional Arabic" w:hAnsi="Traditional Arabic" w:cs="PT Bold Heading" w:hint="cs"/>
          <w:b/>
          <w:bCs/>
          <w:sz w:val="60"/>
          <w:szCs w:val="60"/>
          <w:rtl/>
        </w:rPr>
        <w:t>استقبال شهر رمضان</w:t>
      </w:r>
    </w:p>
    <w:bookmarkEnd w:id="1"/>
    <w:p w14:paraId="61AA541C" w14:textId="56668775"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761B87">
        <w:rPr>
          <w:rFonts w:ascii="Traditional Arabic" w:hAnsi="Traditional Arabic" w:cs="PT Bold Heading" w:hint="cs"/>
          <w:b/>
          <w:bCs/>
          <w:sz w:val="32"/>
          <w:szCs w:val="32"/>
          <w:u w:val="single"/>
          <w:rtl/>
        </w:rPr>
        <w:t>25</w:t>
      </w:r>
      <w:r w:rsidR="00156933">
        <w:rPr>
          <w:rFonts w:ascii="Traditional Arabic" w:hAnsi="Traditional Arabic" w:cs="PT Bold Heading" w:hint="cs"/>
          <w:b/>
          <w:bCs/>
          <w:sz w:val="32"/>
          <w:szCs w:val="32"/>
          <w:u w:val="single"/>
          <w:rtl/>
        </w:rPr>
        <w:t xml:space="preserve"> شعبان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761B87">
        <w:rPr>
          <w:rFonts w:ascii="Traditional Arabic" w:hAnsi="Traditional Arabic" w:cs="PT Bold Heading" w:hint="cs"/>
          <w:b/>
          <w:bCs/>
          <w:sz w:val="32"/>
          <w:szCs w:val="32"/>
          <w:u w:val="single"/>
          <w:rtl/>
          <w:lang w:bidi="ar-EG"/>
        </w:rPr>
        <w:t>13</w:t>
      </w:r>
      <w:r w:rsidR="005324C6">
        <w:rPr>
          <w:rFonts w:ascii="Traditional Arabic" w:hAnsi="Traditional Arabic" w:cs="PT Bold Heading" w:hint="cs"/>
          <w:b/>
          <w:bCs/>
          <w:sz w:val="32"/>
          <w:szCs w:val="32"/>
          <w:u w:val="single"/>
          <w:rtl/>
          <w:lang w:bidi="ar-EG"/>
        </w:rPr>
        <w:t xml:space="preserve"> فبراير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4DD95A7B" w:rsidR="00C31F10" w:rsidRPr="005324C6"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w:t>
      </w:r>
      <w:r w:rsidR="00156933" w:rsidRPr="00156933">
        <w:rPr>
          <w:rFonts w:ascii="Traditional Arabic" w:hAnsi="Traditional Arabic" w:cs="PT Bold Heading"/>
          <w:b/>
          <w:bCs/>
          <w:sz w:val="34"/>
          <w:szCs w:val="34"/>
          <w:u w:val="single"/>
          <w:rtl/>
        </w:rPr>
        <w:t xml:space="preserve">َوَّلًا: </w:t>
      </w:r>
      <w:r w:rsidR="00761B87" w:rsidRPr="00761B87">
        <w:rPr>
          <w:rFonts w:ascii="Traditional Arabic" w:hAnsi="Traditional Arabic" w:cs="PT Bold Heading"/>
          <w:b/>
          <w:bCs/>
          <w:sz w:val="34"/>
          <w:szCs w:val="34"/>
          <w:u w:val="single"/>
          <w:rtl/>
        </w:rPr>
        <w:t>الدعاءُ بأنْ يبلغَكَ اللهُ شهرَ رمضانَ</w:t>
      </w:r>
      <w:r w:rsidR="005324C6" w:rsidRPr="005324C6">
        <w:rPr>
          <w:rFonts w:ascii="Traditional Arabic" w:hAnsi="Traditional Arabic" w:cs="PT Bold Heading"/>
          <w:b/>
          <w:bCs/>
          <w:sz w:val="34"/>
          <w:szCs w:val="34"/>
          <w:u w:val="single"/>
        </w:rPr>
        <w:t>.</w:t>
      </w:r>
      <w:r w:rsidR="00761B87">
        <w:rPr>
          <w:rFonts w:ascii="Traditional Arabic" w:hAnsi="Traditional Arabic" w:cs="PT Bold Heading" w:hint="cs"/>
          <w:b/>
          <w:bCs/>
          <w:sz w:val="34"/>
          <w:szCs w:val="34"/>
          <w:u w:val="single"/>
          <w:rtl/>
        </w:rPr>
        <w:t xml:space="preserve">     </w:t>
      </w:r>
      <w:r w:rsidR="00761B87" w:rsidRPr="008F6589">
        <w:rPr>
          <w:rFonts w:ascii="Traditional Arabic" w:hAnsi="Traditional Arabic" w:cs="PT Bold Heading"/>
          <w:b/>
          <w:bCs/>
          <w:sz w:val="34"/>
          <w:szCs w:val="34"/>
          <w:u w:val="single"/>
          <w:rtl/>
        </w:rPr>
        <w:t>ثانيًا</w:t>
      </w:r>
      <w:r w:rsidR="00761B87" w:rsidRPr="007131D7">
        <w:rPr>
          <w:rFonts w:ascii="Traditional Arabic" w:hAnsi="Traditional Arabic" w:cs="PT Bold Heading"/>
          <w:b/>
          <w:bCs/>
          <w:sz w:val="34"/>
          <w:szCs w:val="34"/>
          <w:u w:val="single"/>
          <w:rtl/>
        </w:rPr>
        <w:t>:</w:t>
      </w:r>
      <w:r w:rsidR="00761B87">
        <w:rPr>
          <w:rFonts w:ascii="Traditional Arabic" w:hAnsi="Traditional Arabic" w:cs="PT Bold Heading" w:hint="cs"/>
          <w:b/>
          <w:bCs/>
          <w:sz w:val="34"/>
          <w:szCs w:val="34"/>
          <w:u w:val="single"/>
          <w:rtl/>
        </w:rPr>
        <w:t xml:space="preserve"> </w:t>
      </w:r>
      <w:r w:rsidR="00761B87" w:rsidRPr="00761B87">
        <w:rPr>
          <w:rFonts w:ascii="Traditional Arabic" w:hAnsi="Traditional Arabic" w:cs="PT Bold Heading"/>
          <w:b/>
          <w:bCs/>
          <w:sz w:val="34"/>
          <w:szCs w:val="34"/>
          <w:u w:val="single"/>
          <w:rtl/>
        </w:rPr>
        <w:t>الفرحُ والابتهاجُ بطاعةِ اللهِ</w:t>
      </w:r>
      <w:r w:rsidR="00761B87">
        <w:rPr>
          <w:rFonts w:ascii="Traditional Arabic" w:hAnsi="Traditional Arabic" w:cs="PT Bold Heading" w:hint="cs"/>
          <w:b/>
          <w:bCs/>
          <w:sz w:val="34"/>
          <w:szCs w:val="34"/>
          <w:u w:val="single"/>
          <w:rtl/>
        </w:rPr>
        <w:t>.</w:t>
      </w:r>
    </w:p>
    <w:p w14:paraId="76BB30F3" w14:textId="198E7259" w:rsidR="00BA1E8B" w:rsidRPr="008F6589" w:rsidRDefault="00761B87"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Pr>
          <w:rFonts w:ascii="Traditional Arabic" w:hAnsi="Traditional Arabic" w:cs="PT Bold Heading" w:hint="cs"/>
          <w:b/>
          <w:bCs/>
          <w:sz w:val="34"/>
          <w:szCs w:val="34"/>
          <w:u w:val="single"/>
          <w:rtl/>
        </w:rPr>
        <w:t xml:space="preserve"> ثالثا: </w:t>
      </w:r>
      <w:r w:rsidRPr="00761B87">
        <w:rPr>
          <w:rFonts w:ascii="Traditional Arabic" w:hAnsi="Traditional Arabic" w:cs="PT Bold Heading"/>
          <w:b/>
          <w:bCs/>
          <w:sz w:val="34"/>
          <w:szCs w:val="34"/>
          <w:u w:val="single"/>
          <w:rtl/>
        </w:rPr>
        <w:t>التخليةّ قبلَ التحليةِ</w:t>
      </w:r>
      <w:r>
        <w:rPr>
          <w:rFonts w:ascii="Traditional Arabic" w:hAnsi="Traditional Arabic" w:cs="PT Bold Heading" w:hint="cs"/>
          <w:b/>
          <w:bCs/>
          <w:sz w:val="34"/>
          <w:szCs w:val="34"/>
          <w:u w:val="single"/>
          <w:rtl/>
        </w:rPr>
        <w:t xml:space="preserve">                       </w:t>
      </w:r>
      <w:r>
        <w:rPr>
          <w:rFonts w:ascii="Traditional Arabic" w:hAnsi="Traditional Arabic" w:cs="PT Bold Heading" w:hint="cs"/>
          <w:b/>
          <w:bCs/>
          <w:sz w:val="34"/>
          <w:szCs w:val="34"/>
          <w:u w:val="single"/>
          <w:rtl/>
        </w:rPr>
        <w:t>رابعا</w:t>
      </w:r>
      <w:r w:rsidRPr="00D5103B">
        <w:rPr>
          <w:rFonts w:ascii="Traditional Arabic" w:hAnsi="Traditional Arabic" w:cs="PT Bold Heading"/>
          <w:b/>
          <w:bCs/>
          <w:sz w:val="34"/>
          <w:szCs w:val="34"/>
          <w:u w:val="single"/>
          <w:rtl/>
        </w:rPr>
        <w:t>:</w:t>
      </w:r>
      <w:r w:rsidRPr="002709CE">
        <w:rPr>
          <w:rFonts w:ascii="Traditional Arabic" w:hAnsi="Traditional Arabic" w:cs="PT Bold Heading"/>
          <w:b/>
          <w:bCs/>
          <w:sz w:val="34"/>
          <w:szCs w:val="34"/>
          <w:u w:val="single"/>
          <w:rtl/>
        </w:rPr>
        <w:t xml:space="preserve"> </w:t>
      </w:r>
      <w:r w:rsidRPr="00761B87">
        <w:rPr>
          <w:rFonts w:ascii="Traditional Arabic" w:hAnsi="Traditional Arabic" w:cs="PT Bold Heading"/>
          <w:b/>
          <w:bCs/>
          <w:sz w:val="34"/>
          <w:szCs w:val="34"/>
          <w:u w:val="single"/>
          <w:rtl/>
        </w:rPr>
        <w:t>إصلاحُ ذاتِ البينِ</w:t>
      </w:r>
      <w:r w:rsidRPr="002709CE">
        <w:rPr>
          <w:rFonts w:ascii="Traditional Arabic" w:hAnsi="Traditional Arabic" w:cs="PT Bold Heading"/>
          <w:b/>
          <w:bCs/>
          <w:sz w:val="34"/>
          <w:szCs w:val="34"/>
          <w:u w:val="single"/>
        </w:rPr>
        <w:t>.</w:t>
      </w:r>
    </w:p>
    <w:p w14:paraId="0651E3B3" w14:textId="2D6BE349" w:rsidR="00BA1E8B" w:rsidRPr="00761B87" w:rsidRDefault="00761B87"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28"/>
          <w:szCs w:val="28"/>
          <w:u w:val="single"/>
          <w:rtl/>
        </w:rPr>
      </w:pPr>
      <w:r w:rsidRPr="00761B87">
        <w:rPr>
          <w:rFonts w:ascii="Traditional Arabic" w:hAnsi="Traditional Arabic" w:cs="PT Bold Heading"/>
          <w:b/>
          <w:bCs/>
          <w:sz w:val="34"/>
          <w:szCs w:val="34"/>
          <w:u w:val="single"/>
          <w:rtl/>
        </w:rPr>
        <w:t>خامسًا: صحبةُ الأخيارِ</w:t>
      </w:r>
      <w:r w:rsidRPr="00761B87">
        <w:rPr>
          <w:rFonts w:ascii="Traditional Arabic" w:hAnsi="Traditional Arabic" w:cs="PT Bold Heading" w:hint="cs"/>
          <w:b/>
          <w:bCs/>
          <w:sz w:val="34"/>
          <w:szCs w:val="34"/>
          <w:u w:val="single"/>
          <w:rtl/>
        </w:rPr>
        <w:t>.</w:t>
      </w:r>
      <w:r>
        <w:rPr>
          <w:rFonts w:ascii="Traditional Arabic" w:hAnsi="Traditional Arabic" w:cs="PT Bold Heading" w:hint="cs"/>
          <w:b/>
          <w:bCs/>
          <w:sz w:val="34"/>
          <w:szCs w:val="34"/>
          <w:u w:val="single"/>
          <w:rtl/>
        </w:rPr>
        <w:t xml:space="preserve">                           </w:t>
      </w:r>
      <w:r w:rsidRPr="00761B87">
        <w:rPr>
          <w:rFonts w:ascii="Traditional Arabic" w:hAnsi="Traditional Arabic" w:cs="PT Bold Heading" w:hint="cs"/>
          <w:b/>
          <w:bCs/>
          <w:sz w:val="34"/>
          <w:szCs w:val="34"/>
          <w:u w:val="single"/>
          <w:rtl/>
        </w:rPr>
        <w:t xml:space="preserve"> </w:t>
      </w:r>
      <w:r w:rsidRPr="00761B87">
        <w:rPr>
          <w:rFonts w:ascii="Traditional Arabic" w:hAnsi="Traditional Arabic" w:cs="PT Bold Heading"/>
          <w:b/>
          <w:bCs/>
          <w:sz w:val="28"/>
          <w:szCs w:val="28"/>
          <w:u w:val="single"/>
          <w:rtl/>
        </w:rPr>
        <w:t>سادسًا: وضعُ خطةٍ وبرنامجٍ عمليٍّ للاستفادةِ من رمضانَ</w:t>
      </w:r>
    </w:p>
    <w:p w14:paraId="4760B4E8" w14:textId="4C5D1338" w:rsidR="00761B87" w:rsidRPr="00761B87" w:rsidRDefault="00761B87" w:rsidP="00761B87">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hint="cs"/>
          <w:b/>
          <w:bCs/>
          <w:sz w:val="32"/>
          <w:szCs w:val="32"/>
          <w:u w:val="single"/>
          <w:rtl/>
          <w:lang w:bidi="ar-EG"/>
        </w:rPr>
      </w:pPr>
      <w:r w:rsidRPr="00761B87">
        <w:rPr>
          <w:rFonts w:ascii="Traditional Arabic" w:hAnsi="Traditional Arabic" w:cs="PT Bold Heading" w:hint="cs"/>
          <w:b/>
          <w:bCs/>
          <w:sz w:val="34"/>
          <w:szCs w:val="34"/>
          <w:u w:val="single"/>
          <w:rtl/>
        </w:rPr>
        <w:t>سابع</w:t>
      </w:r>
      <w:r w:rsidRPr="00761B87">
        <w:rPr>
          <w:rFonts w:ascii="Traditional Arabic" w:hAnsi="Traditional Arabic" w:cs="PT Bold Heading"/>
          <w:b/>
          <w:bCs/>
          <w:sz w:val="34"/>
          <w:szCs w:val="34"/>
          <w:u w:val="single"/>
          <w:rtl/>
        </w:rPr>
        <w:t>ًا: شهرُ رمضانَ وكثرة الاستهلاك (مبادرةُ صحِّحْ مفاهيمَك)</w:t>
      </w:r>
      <w:r w:rsidRPr="00FF67F3">
        <w:rPr>
          <w:rFonts w:ascii="Traditional Arabic" w:hAnsi="Traditional Arabic" w:cs="Monotype Koufi"/>
          <w:b/>
          <w:bCs/>
          <w:sz w:val="36"/>
          <w:szCs w:val="36"/>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7D782351" w14:textId="77777777" w:rsidR="00761B87" w:rsidRPr="00761B87" w:rsidRDefault="00761B87" w:rsidP="00761B87">
      <w:pPr>
        <w:bidi/>
        <w:spacing w:after="0" w:line="240" w:lineRule="auto"/>
        <w:jc w:val="lowKashida"/>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761B87">
        <w:rPr>
          <w:rFonts w:ascii="Traditional Arabic" w:hAnsi="Traditional Arabic" w:cs="Traditional Arabic" w:hint="cs"/>
          <w:b/>
          <w:bCs/>
          <w:sz w:val="39"/>
          <w:szCs w:val="39"/>
          <w:rtl/>
        </w:rPr>
        <w:t xml:space="preserve"> سيِّدَنَا</w:t>
      </w:r>
      <w:r w:rsidRPr="00761B87">
        <w:rPr>
          <w:rFonts w:ascii="Traditional Arabic" w:hAnsi="Traditional Arabic" w:cs="Traditional Arabic"/>
          <w:b/>
          <w:bCs/>
          <w:sz w:val="39"/>
          <w:szCs w:val="39"/>
          <w:rtl/>
        </w:rPr>
        <w:t xml:space="preserve"> مُحمدًا عبدُهُ ورسولُهُ </w:t>
      </w:r>
      <w:bookmarkStart w:id="2" w:name="_Hlk203152779"/>
      <w:r w:rsidRPr="00761B87">
        <w:rPr>
          <w:rFonts w:ascii="Arial" w:hAnsi="Arial" w:cs="Arial" w:hint="cs"/>
          <w:b/>
          <w:bCs/>
          <w:sz w:val="39"/>
          <w:szCs w:val="39"/>
          <w:rtl/>
        </w:rPr>
        <w:t>ﷺ</w:t>
      </w:r>
      <w:bookmarkEnd w:id="2"/>
      <w:r w:rsidRPr="00761B87">
        <w:rPr>
          <w:rFonts w:ascii="Traditional Arabic" w:hAnsi="Traditional Arabic" w:cs="Traditional Arabic"/>
          <w:b/>
          <w:bCs/>
          <w:sz w:val="39"/>
          <w:szCs w:val="39"/>
          <w:rtl/>
        </w:rPr>
        <w:t xml:space="preserve">. </w:t>
      </w:r>
      <w:r w:rsidRPr="00761B87">
        <w:rPr>
          <w:rFonts w:ascii="Traditional Arabic" w:hAnsi="Traditional Arabic" w:cs="Monotype Koufi" w:hint="cs"/>
          <w:b/>
          <w:bCs/>
          <w:sz w:val="39"/>
          <w:szCs w:val="39"/>
          <w:rtl/>
        </w:rPr>
        <w:t>أمَّا بعدُ:</w:t>
      </w:r>
    </w:p>
    <w:p w14:paraId="04EFE3D9"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761B87">
        <w:rPr>
          <w:rFonts w:ascii="Traditional Arabic" w:hAnsi="Traditional Arabic" w:cs="Monotype Koufi"/>
          <w:b/>
          <w:bCs/>
          <w:sz w:val="39"/>
          <w:szCs w:val="39"/>
          <w:rtl/>
        </w:rPr>
        <w:t>عبادَ اللهِ:</w:t>
      </w:r>
      <w:r w:rsidRPr="00761B87">
        <w:rPr>
          <w:rFonts w:ascii="Traditional Arabic" w:hAnsi="Traditional Arabic" w:cs="Traditional Arabic"/>
          <w:b/>
          <w:bCs/>
          <w:sz w:val="39"/>
          <w:szCs w:val="39"/>
          <w:rtl/>
        </w:rPr>
        <w:t xml:space="preserve"> في هذهِ الأيَّامِ المباركةِ نستقبلُ شهرَ القرآنِ، فقد كانَ جبريلُ - عليهِ السلامُ - يدارسُ القرآنَ لنبينا ﷺ في شهرِ رمضانَ؛ فعَنْ أَبِي هُرَيْرَةَ قَالَ: " كَانَ يُعْرَضُ عَلَى النَّبِيِّ ﷺ الْقُرْآنُ كُلَّ عَامٍ </w:t>
      </w:r>
      <w:proofErr w:type="gramStart"/>
      <w:r w:rsidRPr="00761B87">
        <w:rPr>
          <w:rFonts w:ascii="Traditional Arabic" w:hAnsi="Traditional Arabic" w:cs="Traditional Arabic"/>
          <w:b/>
          <w:bCs/>
          <w:sz w:val="39"/>
          <w:szCs w:val="39"/>
          <w:rtl/>
        </w:rPr>
        <w:t>مَرَّةً ؛</w:t>
      </w:r>
      <w:proofErr w:type="gramEnd"/>
      <w:r w:rsidRPr="00761B87">
        <w:rPr>
          <w:rFonts w:ascii="Traditional Arabic" w:hAnsi="Traditional Arabic" w:cs="Traditional Arabic"/>
          <w:b/>
          <w:bCs/>
          <w:sz w:val="39"/>
          <w:szCs w:val="39"/>
          <w:rtl/>
        </w:rPr>
        <w:t xml:space="preserve"> فَعُرِضَ عَلَيْهِ مَرَّتَيْنِ فِي الْعَامِ الَّذِي قُبِضَ فِيهِ ". (البخاريِّ)</w:t>
      </w:r>
      <w:r w:rsidRPr="00761B87">
        <w:rPr>
          <w:rFonts w:ascii="Traditional Arabic" w:hAnsi="Traditional Arabic" w:cs="Traditional Arabic"/>
          <w:b/>
          <w:bCs/>
          <w:sz w:val="39"/>
          <w:szCs w:val="39"/>
        </w:rPr>
        <w:t>.</w:t>
      </w:r>
    </w:p>
    <w:p w14:paraId="0204B468" w14:textId="77777777" w:rsidR="00761B87" w:rsidRPr="00400B62" w:rsidRDefault="00761B87" w:rsidP="00761B87">
      <w:pPr>
        <w:bidi/>
        <w:spacing w:after="0" w:line="240" w:lineRule="auto"/>
        <w:jc w:val="both"/>
        <w:rPr>
          <w:rFonts w:ascii="Traditional Arabic" w:hAnsi="Traditional Arabic" w:cs="Traditional Arabic"/>
          <w:b/>
          <w:bCs/>
          <w:sz w:val="38"/>
          <w:szCs w:val="38"/>
        </w:rPr>
      </w:pPr>
      <w:r w:rsidRPr="00400B62">
        <w:rPr>
          <w:rFonts w:ascii="Traditional Arabic" w:hAnsi="Traditional Arabic" w:cs="Traditional Arabic"/>
          <w:b/>
          <w:bCs/>
          <w:sz w:val="38"/>
          <w:szCs w:val="38"/>
          <w:rtl/>
        </w:rPr>
        <w:t xml:space="preserve">فالقرآنُ خيرٌ في كلِّ أحوالِهِ: نزلَ جبريلُ بالقرآنِ فأصبحَ جبريلُ خيرَ </w:t>
      </w:r>
      <w:proofErr w:type="gramStart"/>
      <w:r w:rsidRPr="00400B62">
        <w:rPr>
          <w:rFonts w:ascii="Traditional Arabic" w:hAnsi="Traditional Arabic" w:cs="Traditional Arabic"/>
          <w:b/>
          <w:bCs/>
          <w:sz w:val="38"/>
          <w:szCs w:val="38"/>
          <w:rtl/>
        </w:rPr>
        <w:t>الملائكةِ ؛</w:t>
      </w:r>
      <w:proofErr w:type="gramEnd"/>
      <w:r w:rsidRPr="00400B62">
        <w:rPr>
          <w:rFonts w:ascii="Traditional Arabic" w:hAnsi="Traditional Arabic" w:cs="Traditional Arabic"/>
          <w:b/>
          <w:bCs/>
          <w:sz w:val="38"/>
          <w:szCs w:val="38"/>
          <w:rtl/>
        </w:rPr>
        <w:t xml:space="preserve"> ونزلَ القرآنُ على سيدِنا محمدٍ فصارَ سيدَ الخلقِ؛ وجاءَ القرآنُ إلى أمةِ محمدٍ فأصبحتْ خيرَ أمةٍ؛ ونزلَ القرآنُ في شهرِ رمضانَ فأصبحَ خيرَ </w:t>
      </w:r>
      <w:proofErr w:type="gramStart"/>
      <w:r w:rsidRPr="00400B62">
        <w:rPr>
          <w:rFonts w:ascii="Traditional Arabic" w:hAnsi="Traditional Arabic" w:cs="Traditional Arabic"/>
          <w:b/>
          <w:bCs/>
          <w:sz w:val="38"/>
          <w:szCs w:val="38"/>
          <w:rtl/>
        </w:rPr>
        <w:t>الشهورِ ؛</w:t>
      </w:r>
      <w:proofErr w:type="gramEnd"/>
      <w:r w:rsidRPr="00400B62">
        <w:rPr>
          <w:rFonts w:ascii="Traditional Arabic" w:hAnsi="Traditional Arabic" w:cs="Traditional Arabic"/>
          <w:b/>
          <w:bCs/>
          <w:sz w:val="38"/>
          <w:szCs w:val="38"/>
          <w:rtl/>
        </w:rPr>
        <w:t xml:space="preserve"> ونزلَ القرآنُ في ليلةِ القدرِ فأصبحتْ خيرًا من ألفِ شهرٍ؛ فماذا لو نزلَ القرآنُ في </w:t>
      </w:r>
      <w:proofErr w:type="gramStart"/>
      <w:r w:rsidRPr="00400B62">
        <w:rPr>
          <w:rFonts w:ascii="Traditional Arabic" w:hAnsi="Traditional Arabic" w:cs="Traditional Arabic"/>
          <w:b/>
          <w:bCs/>
          <w:sz w:val="38"/>
          <w:szCs w:val="38"/>
          <w:rtl/>
        </w:rPr>
        <w:t>قلوبِنا ؟</w:t>
      </w:r>
      <w:r w:rsidRPr="00400B62">
        <w:rPr>
          <w:rFonts w:ascii="Traditional Arabic" w:hAnsi="Traditional Arabic" w:cs="Traditional Arabic"/>
          <w:b/>
          <w:bCs/>
          <w:sz w:val="38"/>
          <w:szCs w:val="38"/>
        </w:rPr>
        <w:t>!!</w:t>
      </w:r>
      <w:proofErr w:type="gramEnd"/>
    </w:p>
    <w:p w14:paraId="0989B295"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400B62">
        <w:rPr>
          <w:rFonts w:ascii="Traditional Arabic" w:hAnsi="Traditional Arabic" w:cs="Traditional Arabic"/>
          <w:b/>
          <w:bCs/>
          <w:sz w:val="39"/>
          <w:szCs w:val="39"/>
          <w:rtl/>
        </w:rPr>
        <w:t xml:space="preserve">ومن هنا كانتْ علاقةُ شهرِ رمضانَ بالقرآنِ علاقةً قويةً؛ حيثُ نزولُهُ في هذا الشهرِ </w:t>
      </w:r>
      <w:proofErr w:type="gramStart"/>
      <w:r w:rsidRPr="00400B62">
        <w:rPr>
          <w:rFonts w:ascii="Traditional Arabic" w:hAnsi="Traditional Arabic" w:cs="Traditional Arabic"/>
          <w:b/>
          <w:bCs/>
          <w:sz w:val="39"/>
          <w:szCs w:val="39"/>
          <w:rtl/>
        </w:rPr>
        <w:t>المباركِ ؛</w:t>
      </w:r>
      <w:proofErr w:type="gramEnd"/>
      <w:r w:rsidRPr="00400B62">
        <w:rPr>
          <w:rFonts w:ascii="Traditional Arabic" w:hAnsi="Traditional Arabic" w:cs="Traditional Arabic"/>
          <w:b/>
          <w:bCs/>
          <w:sz w:val="39"/>
          <w:szCs w:val="39"/>
          <w:rtl/>
        </w:rPr>
        <w:t xml:space="preserve"> ومدارسةُ جبريلَ عليهِ السلامُ للرسولِ ﷺ</w:t>
      </w:r>
      <w:r w:rsidRPr="00400B62">
        <w:rPr>
          <w:rFonts w:ascii="Traditional Arabic" w:hAnsi="Traditional Arabic" w:cs="Traditional Arabic"/>
          <w:b/>
          <w:bCs/>
          <w:sz w:val="39"/>
          <w:szCs w:val="39"/>
        </w:rPr>
        <w:t>.</w:t>
      </w:r>
    </w:p>
    <w:p w14:paraId="0294A579" w14:textId="77777777" w:rsidR="00761B87" w:rsidRPr="00400B62" w:rsidRDefault="00761B87" w:rsidP="00761B87">
      <w:pPr>
        <w:bidi/>
        <w:spacing w:after="0" w:line="240" w:lineRule="auto"/>
        <w:jc w:val="both"/>
        <w:rPr>
          <w:rFonts w:ascii="Traditional Arabic" w:hAnsi="Traditional Arabic" w:cs="Traditional Arabic"/>
          <w:b/>
          <w:bCs/>
          <w:sz w:val="39"/>
          <w:szCs w:val="39"/>
          <w:rtl/>
        </w:rPr>
      </w:pPr>
      <w:r w:rsidRPr="00400B62">
        <w:rPr>
          <w:rFonts w:ascii="Traditional Arabic" w:hAnsi="Traditional Arabic" w:cs="Traditional Arabic"/>
          <w:b/>
          <w:bCs/>
          <w:sz w:val="39"/>
          <w:szCs w:val="39"/>
          <w:rtl/>
        </w:rPr>
        <w:t xml:space="preserve">وحتى نكونَ من الفائزينَ في شهرِ القرآنِ هناكَ عدةُ أمورٍ يجبُ علينا أن نستقبلَ بها هذا الشهرَ الكريمَ، حتى نكونَ من الذينَ قالَ النبيُّ ﷺ فيهم: " مَنْ صَامَ رَمَضَانَ إِيمَانًا وَاحْتِسَابًا غُفِرَ لَهُ مَا تَقَدَّمَ مِنْ ذَنْبِهِ" </w:t>
      </w:r>
      <w:proofErr w:type="gramStart"/>
      <w:r w:rsidRPr="00400B62">
        <w:rPr>
          <w:rFonts w:ascii="Traditional Arabic" w:hAnsi="Traditional Arabic" w:cs="Traditional Arabic"/>
          <w:b/>
          <w:bCs/>
          <w:sz w:val="39"/>
          <w:szCs w:val="39"/>
          <w:rtl/>
        </w:rPr>
        <w:t>( متفقٌ</w:t>
      </w:r>
      <w:proofErr w:type="gramEnd"/>
      <w:r w:rsidRPr="00400B62">
        <w:rPr>
          <w:rFonts w:ascii="Traditional Arabic" w:hAnsi="Traditional Arabic" w:cs="Traditional Arabic"/>
          <w:b/>
          <w:bCs/>
          <w:sz w:val="39"/>
          <w:szCs w:val="39"/>
          <w:rtl/>
        </w:rPr>
        <w:t xml:space="preserve"> عليهِ). وهيَ</w:t>
      </w:r>
      <w:r w:rsidRPr="00400B62">
        <w:rPr>
          <w:rFonts w:ascii="Traditional Arabic" w:hAnsi="Traditional Arabic" w:cs="Traditional Arabic"/>
          <w:b/>
          <w:bCs/>
          <w:sz w:val="39"/>
          <w:szCs w:val="39"/>
        </w:rPr>
        <w:t>:</w:t>
      </w:r>
    </w:p>
    <w:p w14:paraId="1B9CC4ED" w14:textId="77777777" w:rsidR="00761B87" w:rsidRPr="00761B87" w:rsidRDefault="00761B87" w:rsidP="00761B87">
      <w:pPr>
        <w:bidi/>
        <w:spacing w:after="0" w:line="240" w:lineRule="auto"/>
        <w:jc w:val="both"/>
        <w:rPr>
          <w:rFonts w:ascii="Traditional Arabic" w:hAnsi="Traditional Arabic" w:cs="Monotype Koufi"/>
          <w:b/>
          <w:bCs/>
          <w:sz w:val="39"/>
          <w:szCs w:val="39"/>
          <w:u w:val="single"/>
          <w:rtl/>
        </w:rPr>
      </w:pPr>
      <w:r w:rsidRPr="00761B87">
        <w:rPr>
          <w:rFonts w:ascii="Traditional Arabic" w:hAnsi="Traditional Arabic" w:cs="Monotype Koufi"/>
          <w:b/>
          <w:bCs/>
          <w:sz w:val="39"/>
          <w:szCs w:val="39"/>
          <w:u w:val="single"/>
          <w:rtl/>
        </w:rPr>
        <w:lastRenderedPageBreak/>
        <w:t>أولًا: الدعاءُ بأنْ يبلغَكَ اللهُ شهرَ رمضانَ</w:t>
      </w:r>
      <w:r w:rsidRPr="00761B87">
        <w:rPr>
          <w:rFonts w:ascii="Traditional Arabic" w:hAnsi="Traditional Arabic" w:cs="Monotype Koufi" w:hint="cs"/>
          <w:b/>
          <w:bCs/>
          <w:sz w:val="39"/>
          <w:szCs w:val="39"/>
          <w:u w:val="single"/>
          <w:rtl/>
        </w:rPr>
        <w:t>.</w:t>
      </w:r>
    </w:p>
    <w:p w14:paraId="683B8899"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فندعُو اللهَ أنْ يبلغنَا هذا الشهرَ الكريمَ كما كان السلفُ يفعلون ذلك، فقد كانُوا يدعونَ اللهَ ستةَ أشهرٍ قبلَ رمضانَ أنْ يبلغَهُم رمضانَ، ثم يدعونَهُ ستةَ أشهرٍ بعدَ رمضانَ أنْ يتقبلَ منهم رمضانَ، وكان يحيَى بنُ أبي كثيرٍ يقولُ: "اللهمَّ سلمنَا إلى رمضانَ، وسلمْ لنا رمضانَ، وتسلمْهُ منَّا مُتقبَّلًا". واعلمْ أنَّ بلوغَكَ رمضانَ، يجعلُكَ سابقًا إلى الجنةِ. فعَنْ أَبِي هُرَيْرَةَ قَالَ: كَانَ رَجُلَانِ مِنْ بَلِيٍّ مِنْ قُضَاعَةَ أَسْلَمَا مَعَ النَّبِيِّ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وَاسْتُشْهِدَ أَحَدُهُمَا وَأُخِّرَ الْآخَرُ سَنَةً. قَالَ طَلْحَةُ بْنُ عُبَيْدِ اللَّهِ: فَأُرِيتُ الْجَنَّةَ فَرَأَيْتُ فِيهَا الْمُؤَخَّرَ مِنْهُمَا أُدْخِلَ قَبْلَ الشَّهِيدِ فَعَجِبْتُ لِذَلِكَ!! فَأَصْبَحْتُ فَذَكَرْتُ ذَلِكَ لِرَسُولِ اللَّهِ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فَقَالَ: أَلَيْسَ قَدْ صَامَ بَعْدَهُ رَمَضَانَ وَصَلَّى سِتَّةَ آلَافِ رَكْعَةٍ أَوْ كَذَا وَكَذَا رَكْعَةً صَلَاةَ السَّنَةِ؟!! </w:t>
      </w:r>
      <w:proofErr w:type="gramStart"/>
      <w:r w:rsidRPr="00761B87">
        <w:rPr>
          <w:rFonts w:ascii="Traditional Arabic" w:hAnsi="Traditional Arabic" w:cs="Traditional Arabic"/>
          <w:b/>
          <w:bCs/>
          <w:sz w:val="39"/>
          <w:szCs w:val="39"/>
          <w:rtl/>
        </w:rPr>
        <w:t>"( أحمد</w:t>
      </w:r>
      <w:proofErr w:type="gramEnd"/>
      <w:r w:rsidRPr="00761B87">
        <w:rPr>
          <w:rFonts w:ascii="Traditional Arabic" w:hAnsi="Traditional Arabic" w:cs="Traditional Arabic"/>
          <w:b/>
          <w:bCs/>
          <w:sz w:val="39"/>
          <w:szCs w:val="39"/>
          <w:rtl/>
        </w:rPr>
        <w:t xml:space="preserve"> بسند حسن).</w:t>
      </w:r>
    </w:p>
    <w:p w14:paraId="4EF450FD" w14:textId="77777777" w:rsidR="00761B87" w:rsidRPr="00761B87" w:rsidRDefault="00761B87" w:rsidP="00761B87">
      <w:pPr>
        <w:bidi/>
        <w:spacing w:after="0" w:line="240" w:lineRule="auto"/>
        <w:jc w:val="both"/>
        <w:rPr>
          <w:rFonts w:ascii="Traditional Arabic" w:hAnsi="Traditional Arabic" w:cs="Monotype Koufi"/>
          <w:b/>
          <w:bCs/>
          <w:sz w:val="39"/>
          <w:szCs w:val="39"/>
          <w:u w:val="single"/>
          <w:rtl/>
        </w:rPr>
      </w:pPr>
      <w:r w:rsidRPr="00761B87">
        <w:rPr>
          <w:rFonts w:ascii="Traditional Arabic" w:hAnsi="Traditional Arabic" w:cs="Monotype Koufi"/>
          <w:b/>
          <w:bCs/>
          <w:sz w:val="39"/>
          <w:szCs w:val="39"/>
          <w:u w:val="single"/>
          <w:rtl/>
        </w:rPr>
        <w:t>ثانيًا: الفرحُ والابتهاجُ بطاعةِ اللهِ</w:t>
      </w:r>
      <w:r w:rsidRPr="00761B87">
        <w:rPr>
          <w:rFonts w:ascii="Traditional Arabic" w:hAnsi="Traditional Arabic" w:cs="Monotype Koufi" w:hint="cs"/>
          <w:b/>
          <w:bCs/>
          <w:sz w:val="39"/>
          <w:szCs w:val="39"/>
          <w:u w:val="single"/>
          <w:rtl/>
        </w:rPr>
        <w:t>.</w:t>
      </w:r>
    </w:p>
    <w:p w14:paraId="0DD3D9F9"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والفرحُ برمضانَ يكونُ بالطاعةِ والعبادةِ والقرآنِ: </w:t>
      </w:r>
      <w:r w:rsidRPr="00761B87">
        <w:rPr>
          <w:rFonts w:ascii="Traditional Arabic" w:hAnsi="Traditional Arabic" w:cs="Traditional Arabic" w:hint="cs"/>
          <w:b/>
          <w:bCs/>
          <w:sz w:val="39"/>
          <w:szCs w:val="39"/>
          <w:rtl/>
        </w:rPr>
        <w:t>{قُلْ</w:t>
      </w:r>
      <w:r w:rsidRPr="00761B87">
        <w:rPr>
          <w:rFonts w:ascii="Traditional Arabic" w:hAnsi="Traditional Arabic" w:cs="Traditional Arabic"/>
          <w:b/>
          <w:bCs/>
          <w:sz w:val="39"/>
          <w:szCs w:val="39"/>
          <w:rtl/>
        </w:rPr>
        <w:t xml:space="preserve"> بِفَضْلِ اللَّهِ وَبِرَحْمَتِهِ فَبِذَلِكَ فَلْيَفْرَحُوا هُوَ خَيْرٌ مِمَّا يَجْمَعُونَ} </w:t>
      </w:r>
      <w:proofErr w:type="gramStart"/>
      <w:r w:rsidRPr="00761B87">
        <w:rPr>
          <w:rFonts w:ascii="Traditional Arabic" w:hAnsi="Traditional Arabic" w:cs="Traditional Arabic"/>
          <w:b/>
          <w:bCs/>
          <w:sz w:val="39"/>
          <w:szCs w:val="39"/>
          <w:rtl/>
        </w:rPr>
        <w:t>( يونس</w:t>
      </w:r>
      <w:proofErr w:type="gramEnd"/>
      <w:r w:rsidRPr="00761B87">
        <w:rPr>
          <w:rFonts w:ascii="Traditional Arabic" w:hAnsi="Traditional Arabic" w:cs="Traditional Arabic"/>
          <w:b/>
          <w:bCs/>
          <w:sz w:val="39"/>
          <w:szCs w:val="39"/>
          <w:rtl/>
        </w:rPr>
        <w:t xml:space="preserve">: 58)، وقدْ كان سلفُنَا الصالحُ يهتمونَ بشهرِ رمضانَ، ويفرحونَ بقدومِهِ، وأيُّ فرحٍ أعظمُ مِن الإخبارِ بقربِ رمضانَ موسمِ الخيراتِ، وتنزلِ الرحماتِ. وقد صورَ رَسُولُ اللَّهِ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هذه الفرحةَ بقولهِ" لِلصَّائِمِ فَرْحَتَانِ يَفْرَحُهُمَا إِذَا أَفْطَرَ فَرِحَ بِفِطْرِهِ وَإِذَا لَقِيَ رَبَّهُ فَرِحَ بِصَوْمِهِ" (متفق عليه).</w:t>
      </w:r>
    </w:p>
    <w:p w14:paraId="135DD3B1"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وهذا عمرُ بنُ الخطابِ- رضي اللهُ عنه- يستعدُّ لرمضانَ فأنارَ المساجدَ بالقناديلِ، فكانَ أولَ مَن أدخلَ إنارةَ المساجدِ، وأولَ مَن جمعَ الناسَ على صلاةِ التراويحِ في رمضانَ، فأنارَهَا بالأنوارِ وبتلاوةِ القرآنِ، وقد خرجَ علىٌّ بنُ أبِى طالبٍ – رضي اللهُ عنه - في أولِ ليلةٍ مِن رمضانَ والقناديلُ تزهرُ وكتابُ اللهِ يُتلَى في المساجدِ، فقالَ:" نورَ اللهُ لكَ يا ابنَ الخطابِ في قبرِكَ، كما نورتَ مساجدَ اللهِ بالقرآنِ".</w:t>
      </w:r>
    </w:p>
    <w:p w14:paraId="118EE38D" w14:textId="77777777" w:rsidR="00761B87" w:rsidRPr="00761B87" w:rsidRDefault="00761B87" w:rsidP="00761B87">
      <w:pPr>
        <w:bidi/>
        <w:spacing w:after="0" w:line="240" w:lineRule="auto"/>
        <w:jc w:val="both"/>
        <w:rPr>
          <w:rFonts w:ascii="Traditional Arabic" w:hAnsi="Traditional Arabic" w:cs="Monotype Koufi"/>
          <w:b/>
          <w:bCs/>
          <w:sz w:val="39"/>
          <w:szCs w:val="39"/>
          <w:u w:val="single"/>
          <w:rtl/>
        </w:rPr>
      </w:pPr>
      <w:r w:rsidRPr="00761B87">
        <w:rPr>
          <w:rFonts w:ascii="Traditional Arabic" w:hAnsi="Traditional Arabic" w:cs="Monotype Koufi"/>
          <w:b/>
          <w:bCs/>
          <w:sz w:val="39"/>
          <w:szCs w:val="39"/>
          <w:u w:val="single"/>
          <w:rtl/>
        </w:rPr>
        <w:t>ثالثًا: التخليةّ قبلَ التحليةِ</w:t>
      </w:r>
      <w:r w:rsidRPr="00761B87">
        <w:rPr>
          <w:rFonts w:ascii="Traditional Arabic" w:hAnsi="Traditional Arabic" w:cs="Monotype Koufi" w:hint="cs"/>
          <w:b/>
          <w:bCs/>
          <w:sz w:val="39"/>
          <w:szCs w:val="39"/>
          <w:u w:val="single"/>
          <w:rtl/>
        </w:rPr>
        <w:t>.</w:t>
      </w:r>
    </w:p>
    <w:p w14:paraId="31BC5F2E"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فالقلوبُ مملوءةٌ بالسوادِ والظلمةِ طوالَ العامِ مِن أثرِ الذنوبِ والمعاصِي، سبٌّ وشتمٌ وغيبةٌ ونميمةٌ ونظرٌ إلى حرامٍ وشربُ محرم وغلٌّ وحقدٌ وحسدٌ ونفاقٌ وشقاقٌ وسوءُ أخلاقٍ وأكلُ حرامٍ وفعلُ المنكراتِ.....إلخ، وكلُّ ذلك سببٌ في سوادِ القلبِ، فعَنْ أَبِي هُرَيْرَةَ عَنْ رَسُولِ اللَّهِ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قَالَ:" إِنَّ الْعَبْدَ إِذَا أَخْطَأَ خَطِيئَةً نُكِتَتْ فِي قَلْبِهِ نُكْتَةٌ سَوْدَاءُ، فَإِذَا هُوَ نَزَعَ وَاسْتَغْفَرَ وَتَابَ سُقِلَ قَلْبُهُ وَإِنْ عَادَ زِيدَ فِيهَا حَتَّى تَعْلُوَ قَلْبَهُ وَهُوَ الرَّانُ الَّذِي ذَكَرَ اللَّهُ:{ كَلَّا بَلْ رَانَ عَلَى قُلُوبِهِمْ مَا كَانُوا يَكْسِبُونَ }(الترمذي وصححه)، فتخيلْ كيفَ حالُ قلبِكَ بعدَ أحدَ عشرَ شهرًا مِن المعاصِي والآثامِ؟!! فيجبْ أنْ نُخلِىَ القلبَ </w:t>
      </w:r>
      <w:r w:rsidRPr="00761B87">
        <w:rPr>
          <w:rFonts w:ascii="Traditional Arabic" w:hAnsi="Traditional Arabic" w:cs="Traditional Arabic"/>
          <w:b/>
          <w:bCs/>
          <w:sz w:val="39"/>
          <w:szCs w:val="39"/>
          <w:rtl/>
        </w:rPr>
        <w:lastRenderedPageBreak/>
        <w:t>ونُجلِيَهُ ونطهرهُ مِن هذه الآثامِ والظلماتِ، قبلَ أنْ نُحليهُ بالعبادةِ والطاعةِ، فلا يجوزُ إدخالُ القرآنِ والصلاةِ والذكرِ على مثلِ هذه القاذوراتِ، حتى نطهرَ القلبَ منها</w:t>
      </w:r>
      <w:r w:rsidRPr="00761B87">
        <w:rPr>
          <w:rFonts w:ascii="Traditional Arabic" w:hAnsi="Traditional Arabic" w:cs="Traditional Arabic" w:hint="cs"/>
          <w:b/>
          <w:bCs/>
          <w:sz w:val="39"/>
          <w:szCs w:val="39"/>
          <w:rtl/>
        </w:rPr>
        <w:t>.</w:t>
      </w:r>
    </w:p>
    <w:p w14:paraId="229C4214"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هبْ أنَّك عندك قطعةُ أرضِ فضاءٍ مملوءةٌ بالقمامةِ تريدُ بناءَها وتشييدهَا، هل ستحليهَا بالبنيانِ على ما هي عليهِ مِن قمامةٍ أم </w:t>
      </w:r>
      <w:proofErr w:type="gramStart"/>
      <w:r w:rsidRPr="00761B87">
        <w:rPr>
          <w:rFonts w:ascii="Traditional Arabic" w:hAnsi="Traditional Arabic" w:cs="Traditional Arabic"/>
          <w:b/>
          <w:bCs/>
          <w:sz w:val="39"/>
          <w:szCs w:val="39"/>
          <w:rtl/>
        </w:rPr>
        <w:t>تطهرهُا ؟!!</w:t>
      </w:r>
      <w:proofErr w:type="gramEnd"/>
      <w:r w:rsidRPr="00761B87">
        <w:rPr>
          <w:rFonts w:ascii="Traditional Arabic" w:hAnsi="Traditional Arabic" w:cs="Traditional Arabic"/>
          <w:b/>
          <w:bCs/>
          <w:sz w:val="39"/>
          <w:szCs w:val="39"/>
          <w:rtl/>
        </w:rPr>
        <w:t xml:space="preserve"> فهكذا القلبُ يحتاجُ إلى تخليةٍ قبلَ التحليةِ. </w:t>
      </w:r>
    </w:p>
    <w:p w14:paraId="5F9FAEFD"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فعلينَا أنْ نعملَ على سلامةِ الصدرِ قبلَ رمضانَ، رُوى عن ابنِ مسعودٍ أنَّهُ سُئلُ: كيفَ كنتُم تستقبلونَ شهرَ رمضانَ؟ فقالَ: ما كان أحدُنَا يجرؤُ أنْ يستقبلَ الهلالَ وفي قلبهِ مثقالُ ذرة ِحقدٍ على أخيهِ المسلمِ.</w:t>
      </w:r>
    </w:p>
    <w:p w14:paraId="0C0902D2" w14:textId="77777777" w:rsidR="00761B87" w:rsidRPr="00761B87" w:rsidRDefault="00761B87" w:rsidP="00761B87">
      <w:pPr>
        <w:bidi/>
        <w:spacing w:after="0" w:line="240" w:lineRule="auto"/>
        <w:jc w:val="both"/>
        <w:rPr>
          <w:rFonts w:ascii="Traditional Arabic" w:hAnsi="Traditional Arabic" w:cs="Monotype Koufi"/>
          <w:b/>
          <w:bCs/>
          <w:sz w:val="39"/>
          <w:szCs w:val="39"/>
          <w:u w:val="single"/>
          <w:rtl/>
        </w:rPr>
      </w:pPr>
      <w:r w:rsidRPr="00761B87">
        <w:rPr>
          <w:rFonts w:ascii="Traditional Arabic" w:hAnsi="Traditional Arabic" w:cs="Monotype Koufi"/>
          <w:b/>
          <w:bCs/>
          <w:sz w:val="39"/>
          <w:szCs w:val="39"/>
          <w:u w:val="single"/>
          <w:rtl/>
        </w:rPr>
        <w:t>رابعًا: إصلاحُ ذاتِ البينِ</w:t>
      </w:r>
      <w:r w:rsidRPr="00761B87">
        <w:rPr>
          <w:rFonts w:ascii="Traditional Arabic" w:hAnsi="Traditional Arabic" w:cs="Monotype Koufi" w:hint="cs"/>
          <w:b/>
          <w:bCs/>
          <w:sz w:val="39"/>
          <w:szCs w:val="39"/>
          <w:u w:val="single"/>
          <w:rtl/>
        </w:rPr>
        <w:t>.</w:t>
      </w:r>
    </w:p>
    <w:p w14:paraId="50BDDCC6"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كثيرٌ منَّا - إِلّا مَن رحمَ اللهُ - بينهُ وبينَ أخيهِ أو صديقهِ أو زميلهِ أو أحدِ أقاربهِ أو جيرانهِ خلافٌ وشقاقٌ وخصامٌ وشحناءٌ وبغضاءٌ، ولا شكَّ أنَّ ذلك سببٌ عائقٌ ومانعٌ لرفعِ الأعمالِ وحجبِ المغفرةِ والرحماتِ والبركاتِ ، فعَنْ أَبِي هُرَيْرَةَ أَنَّ رَسُولَ اللَّهِ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قَالَ:" تُفْتَحُ أَبْوَابُ الْجَنَّةِ يَوْمَ الِاثْنَيْنِ وَيَوْمَ الْخَمِيسِ فَيُغْفَرُ لِكُلِّ عَبْدٍ لَا يُشْرِكُ بِاللَّهِ شَيْئًا إِلَّا رَجُلًا كَانَتْ بَيْنَهُ وَبَيْنَ أَخِيهِ شَحْنَاءُ فَيُقَالُ: أَنْظِرُوا هَذَيْنِ حَتَّى يَصْطَلِحَا أَنْظِرُوا هَذَيْنِ حَتَّى يَصْطَلِحَا أَنْظِرُوا هَذَيْنِ حَتَّى يَصْطَلِحَا" (مسلم)، وقال أيضًا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قَالَ إِنَّ اللَّهَ لَيَطَّلِعُ فِي لَيْلَةِ النِّصْفِ مِنْ شَعْبَانَ فَيَغْفِرُ لِجَمِيعِ خَلْقِهِ إِلَّا لِمُشْرِكٍ أَوْ مُشَاحِنٍ [ ابن ماجة بسند حسن ].</w:t>
      </w:r>
    </w:p>
    <w:p w14:paraId="1ECB7165"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 والناظرُ إلى السنةِ المطهرةِ يجدُ أنَّ سنةَ النبيِّ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عامرةٌ بالنصوصِ المؤكِّدةِ على أهميةِ طهارةِ القلوبِ وسلامتِهَا مِن الغلِّ والشحناءِ والبغضاءِ، يُسألُ عليه الصلاةُ والسلامُ: أيُّ الناسِ أفضلُ؟ فيقولُ:</w:t>
      </w:r>
      <w:proofErr w:type="gramStart"/>
      <w:r w:rsidRPr="00761B87">
        <w:rPr>
          <w:rFonts w:ascii="Traditional Arabic" w:hAnsi="Traditional Arabic" w:cs="Traditional Arabic"/>
          <w:b/>
          <w:bCs/>
          <w:sz w:val="39"/>
          <w:szCs w:val="39"/>
          <w:rtl/>
        </w:rPr>
        <w:t>"  كلُّ</w:t>
      </w:r>
      <w:proofErr w:type="gramEnd"/>
      <w:r w:rsidRPr="00761B87">
        <w:rPr>
          <w:rFonts w:ascii="Traditional Arabic" w:hAnsi="Traditional Arabic" w:cs="Traditional Arabic"/>
          <w:b/>
          <w:bCs/>
          <w:sz w:val="39"/>
          <w:szCs w:val="39"/>
          <w:rtl/>
        </w:rPr>
        <w:t xml:space="preserve"> مخمومِ القلبِ صدوقِ اللسانِ، فيقالُ لهُ: صدوقُ اللسانِ نعرفهُ، فما مخمومُ القلبِ؟ فيقولُ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هو التّقيُّ النقيُّ، لا إثمَ ولا بغيَ ولا غلَّ ولا حسدَ". </w:t>
      </w:r>
      <w:proofErr w:type="gramStart"/>
      <w:r w:rsidRPr="00761B87">
        <w:rPr>
          <w:rFonts w:ascii="Traditional Arabic" w:hAnsi="Traditional Arabic" w:cs="Traditional Arabic"/>
          <w:b/>
          <w:bCs/>
          <w:sz w:val="39"/>
          <w:szCs w:val="39"/>
          <w:rtl/>
        </w:rPr>
        <w:t>( ابن</w:t>
      </w:r>
      <w:proofErr w:type="gramEnd"/>
      <w:r w:rsidRPr="00761B87">
        <w:rPr>
          <w:rFonts w:ascii="Traditional Arabic" w:hAnsi="Traditional Arabic" w:cs="Traditional Arabic"/>
          <w:b/>
          <w:bCs/>
          <w:sz w:val="39"/>
          <w:szCs w:val="39"/>
          <w:rtl/>
        </w:rPr>
        <w:t xml:space="preserve"> ماجه بإسناد صحيح) ويقولُ عليه الصلاةُ والسلامُ: "ألَا أخبركُم بأفضلَ مِن درجةِ الصيامِ والصلاةِ والصدقةِ؟ قالوا: بلى، قالَ: " إصلاحُ ذاتِ البينِ، فإنَّ فسادَ ذاتِ البينِ هي الحالقةُ، لا أقولُ: تحلقُ الشعرَ، ولكنْ تحلقُ الدينَ". </w:t>
      </w:r>
      <w:proofErr w:type="gramStart"/>
      <w:r w:rsidRPr="00761B87">
        <w:rPr>
          <w:rFonts w:ascii="Traditional Arabic" w:hAnsi="Traditional Arabic" w:cs="Traditional Arabic"/>
          <w:b/>
          <w:bCs/>
          <w:sz w:val="39"/>
          <w:szCs w:val="39"/>
          <w:rtl/>
        </w:rPr>
        <w:t>( أبو</w:t>
      </w:r>
      <w:proofErr w:type="gramEnd"/>
      <w:r w:rsidRPr="00761B87">
        <w:rPr>
          <w:rFonts w:ascii="Traditional Arabic" w:hAnsi="Traditional Arabic" w:cs="Traditional Arabic"/>
          <w:b/>
          <w:bCs/>
          <w:sz w:val="39"/>
          <w:szCs w:val="39"/>
          <w:rtl/>
        </w:rPr>
        <w:t xml:space="preserve"> داود بإسناد صحيح.)</w:t>
      </w:r>
    </w:p>
    <w:p w14:paraId="7DCA04E2"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فالعبدُ يجتهدُ في الصيامِ والقيامِ وقراءةِ القرآنِ وصلةِ الأرحامِ والإنفاقِ وغيرِ ذلك مِن القرباتِ، وكلُّ ذلك يحلقهُ الخصامُ والشحناءُ والبغضاءُ وفسادُ ذاتِ البينِ، بل إنَّ أعمالَهُ لا ترفعُ ولن يغفرَ اللهُ حتى يصطلحَ مع أخيهِ.</w:t>
      </w:r>
    </w:p>
    <w:p w14:paraId="4A2A4019"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فبادرْ أنتَ بالخيرِ إذَا أعرضَ عنكَ أخوكَ وكنْ أنتَ الأخيرَ والأفضلَ عندَ اللهِ حتى ترفعَ </w:t>
      </w:r>
      <w:proofErr w:type="gramStart"/>
      <w:r w:rsidRPr="00761B87">
        <w:rPr>
          <w:rFonts w:ascii="Traditional Arabic" w:hAnsi="Traditional Arabic" w:cs="Traditional Arabic"/>
          <w:b/>
          <w:bCs/>
          <w:sz w:val="39"/>
          <w:szCs w:val="39"/>
          <w:rtl/>
        </w:rPr>
        <w:t>أعمالُكَ ،</w:t>
      </w:r>
      <w:proofErr w:type="gramEnd"/>
      <w:r w:rsidRPr="00761B87">
        <w:rPr>
          <w:rFonts w:ascii="Traditional Arabic" w:hAnsi="Traditional Arabic" w:cs="Traditional Arabic"/>
          <w:b/>
          <w:bCs/>
          <w:sz w:val="39"/>
          <w:szCs w:val="39"/>
          <w:rtl/>
        </w:rPr>
        <w:t xml:space="preserve"> فعَنْ أَبِي أَيُّوبَ الْأَنْصَارِيِّ أَنَّ رَسُولَ اللَّهِ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قَالَ:" لَا يَحِلُّ لِرَجُلٍ أَنْ يَهْجُرَ أَخَاهُ فَوْقَ ثَلَاثِ لَيَالٍ يَلْتَقِيَانِ فَيُعْرِضُ هَذَا وَيُعْرِضُ هَذَا وَخَيْرُهُمَا الَّذِي يَبْدَأُ بِالسَّلَامِ"(متفق عليه).</w:t>
      </w:r>
    </w:p>
    <w:p w14:paraId="51E9CB6F" w14:textId="77777777" w:rsidR="00761B87" w:rsidRPr="00761B87" w:rsidRDefault="00761B87" w:rsidP="00761B87">
      <w:pPr>
        <w:bidi/>
        <w:spacing w:after="0" w:line="240" w:lineRule="auto"/>
        <w:jc w:val="both"/>
        <w:rPr>
          <w:rFonts w:ascii="Traditional Arabic" w:hAnsi="Traditional Arabic" w:cs="Monotype Koufi"/>
          <w:b/>
          <w:bCs/>
          <w:sz w:val="39"/>
          <w:szCs w:val="39"/>
          <w:u w:val="single"/>
          <w:rtl/>
        </w:rPr>
      </w:pPr>
      <w:r w:rsidRPr="00761B87">
        <w:rPr>
          <w:rFonts w:ascii="Traditional Arabic" w:hAnsi="Traditional Arabic" w:cs="Monotype Koufi"/>
          <w:b/>
          <w:bCs/>
          <w:sz w:val="39"/>
          <w:szCs w:val="39"/>
          <w:u w:val="single"/>
          <w:rtl/>
        </w:rPr>
        <w:lastRenderedPageBreak/>
        <w:t>خامسًا: صحبةُ الأخيارِ</w:t>
      </w:r>
      <w:r w:rsidRPr="00761B87">
        <w:rPr>
          <w:rFonts w:ascii="Traditional Arabic" w:hAnsi="Traditional Arabic" w:cs="Monotype Koufi" w:hint="cs"/>
          <w:b/>
          <w:bCs/>
          <w:sz w:val="39"/>
          <w:szCs w:val="39"/>
          <w:u w:val="single"/>
          <w:rtl/>
        </w:rPr>
        <w:t>.</w:t>
      </w:r>
    </w:p>
    <w:p w14:paraId="112E3EB0"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hint="cs"/>
          <w:b/>
          <w:bCs/>
          <w:sz w:val="39"/>
          <w:szCs w:val="39"/>
          <w:rtl/>
        </w:rPr>
        <w:t>ف</w:t>
      </w:r>
      <w:r w:rsidRPr="00761B87">
        <w:rPr>
          <w:rFonts w:ascii="Traditional Arabic" w:hAnsi="Traditional Arabic" w:cs="Traditional Arabic"/>
          <w:b/>
          <w:bCs/>
          <w:sz w:val="39"/>
          <w:szCs w:val="39"/>
          <w:rtl/>
        </w:rPr>
        <w:t xml:space="preserve">ينبغِي على المرءِ أنْ يحسنَ اختيارَ الصاحبِ، لأنَّه يكونُ على هديهِ وطريقتهِ ويتأثرُ بهِ، كما قيلِ: الصاحبُ ساحبٌ، فعَنْ أَبِي هُرَيْرَةَ قَالَ </w:t>
      </w:r>
      <w:proofErr w:type="spellStart"/>
      <w:r w:rsidRPr="00761B87">
        <w:rPr>
          <w:rFonts w:ascii="Traditional Arabic" w:hAnsi="Traditional Arabic" w:cs="Traditional Arabic"/>
          <w:b/>
          <w:bCs/>
          <w:sz w:val="39"/>
          <w:szCs w:val="39"/>
          <w:rtl/>
        </w:rPr>
        <w:t>قَالَ</w:t>
      </w:r>
      <w:proofErr w:type="spellEnd"/>
      <w:r w:rsidRPr="00761B87">
        <w:rPr>
          <w:rFonts w:ascii="Traditional Arabic" w:hAnsi="Traditional Arabic" w:cs="Traditional Arabic"/>
          <w:b/>
          <w:bCs/>
          <w:sz w:val="39"/>
          <w:szCs w:val="39"/>
          <w:rtl/>
        </w:rPr>
        <w:t xml:space="preserve"> رَسُولُ اللَّهِ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 الْمَرْءُ عَلَى دِينِ خَلِيلِهِ فَلْيَنْظُرْ أَحَدُكُمْ مَنْ </w:t>
      </w:r>
      <w:proofErr w:type="spellStart"/>
      <w:r w:rsidRPr="00761B87">
        <w:rPr>
          <w:rFonts w:ascii="Traditional Arabic" w:hAnsi="Traditional Arabic" w:cs="Traditional Arabic"/>
          <w:b/>
          <w:bCs/>
          <w:sz w:val="39"/>
          <w:szCs w:val="39"/>
          <w:rtl/>
        </w:rPr>
        <w:t>يُخَالِلُ</w:t>
      </w:r>
      <w:proofErr w:type="spellEnd"/>
      <w:r w:rsidRPr="00761B87">
        <w:rPr>
          <w:rFonts w:ascii="Traditional Arabic" w:hAnsi="Traditional Arabic" w:cs="Traditional Arabic"/>
          <w:b/>
          <w:bCs/>
          <w:sz w:val="39"/>
          <w:szCs w:val="39"/>
          <w:rtl/>
        </w:rPr>
        <w:t xml:space="preserve">" [الترمذي وحسنه]. وقد صورَ النَّبِيِّ </w:t>
      </w:r>
      <w:r w:rsidRPr="00761B87">
        <w:rPr>
          <w:rFonts w:ascii="Arial" w:hAnsi="Arial" w:cs="Arial" w:hint="cs"/>
          <w:b/>
          <w:bCs/>
          <w:sz w:val="39"/>
          <w:szCs w:val="39"/>
          <w:rtl/>
        </w:rPr>
        <w:t>ﷺ</w:t>
      </w:r>
      <w:r w:rsidRPr="00761B87">
        <w:rPr>
          <w:rFonts w:ascii="Traditional Arabic" w:hAnsi="Traditional Arabic" w:cs="Traditional Arabic"/>
          <w:b/>
          <w:bCs/>
          <w:sz w:val="39"/>
          <w:szCs w:val="39"/>
          <w:rtl/>
        </w:rPr>
        <w:t xml:space="preserve"> ذلك فقالَ:" مَثَلُ الْجَلِيسِ الصَّالِحِ وَالسَّوْءِ كَحَامِلِ الْمِسْكِ وَنَافِخِ الْكِيرِ، فَحَامِلُ الْمِسْكِ إِمَّا أَنْ </w:t>
      </w:r>
      <w:proofErr w:type="spellStart"/>
      <w:r w:rsidRPr="00761B87">
        <w:rPr>
          <w:rFonts w:ascii="Traditional Arabic" w:hAnsi="Traditional Arabic" w:cs="Traditional Arabic"/>
          <w:b/>
          <w:bCs/>
          <w:sz w:val="39"/>
          <w:szCs w:val="39"/>
          <w:rtl/>
        </w:rPr>
        <w:t>يُحْذِيَكَ</w:t>
      </w:r>
      <w:proofErr w:type="spellEnd"/>
      <w:r w:rsidRPr="00761B87">
        <w:rPr>
          <w:rFonts w:ascii="Traditional Arabic" w:hAnsi="Traditional Arabic" w:cs="Traditional Arabic"/>
          <w:b/>
          <w:bCs/>
          <w:sz w:val="39"/>
          <w:szCs w:val="39"/>
          <w:rtl/>
        </w:rPr>
        <w:t xml:space="preserve"> وَإِمَّا أَنْ تَبْتَاعَ مِنْهُ وَإِمَّا أَنْ تَجِدَ مِنْهُ رِيحًا طَيِّبَةً، وَنَافِخُ الْكِيرِ إِمَّا أَنْ يُحْرِقَ ثِيَابَكَ وَإِمَّا أَنْ تَجِدَ رِيحًا خَبِيثَةً</w:t>
      </w:r>
      <w:proofErr w:type="gramStart"/>
      <w:r w:rsidRPr="00761B87">
        <w:rPr>
          <w:rFonts w:ascii="Traditional Arabic" w:hAnsi="Traditional Arabic" w:cs="Traditional Arabic"/>
          <w:b/>
          <w:bCs/>
          <w:sz w:val="39"/>
          <w:szCs w:val="39"/>
          <w:rtl/>
        </w:rPr>
        <w:t>"( متفق</w:t>
      </w:r>
      <w:proofErr w:type="gramEnd"/>
      <w:r w:rsidRPr="00761B87">
        <w:rPr>
          <w:rFonts w:ascii="Traditional Arabic" w:hAnsi="Traditional Arabic" w:cs="Traditional Arabic"/>
          <w:b/>
          <w:bCs/>
          <w:sz w:val="39"/>
          <w:szCs w:val="39"/>
          <w:rtl/>
        </w:rPr>
        <w:t xml:space="preserve"> </w:t>
      </w:r>
      <w:proofErr w:type="gramStart"/>
      <w:r w:rsidRPr="00761B87">
        <w:rPr>
          <w:rFonts w:ascii="Traditional Arabic" w:hAnsi="Traditional Arabic" w:cs="Traditional Arabic"/>
          <w:b/>
          <w:bCs/>
          <w:sz w:val="39"/>
          <w:szCs w:val="39"/>
          <w:rtl/>
        </w:rPr>
        <w:t>عليه )</w:t>
      </w:r>
      <w:proofErr w:type="gramEnd"/>
      <w:r w:rsidRPr="00761B87">
        <w:rPr>
          <w:rFonts w:ascii="Traditional Arabic" w:hAnsi="Traditional Arabic" w:cs="Traditional Arabic"/>
          <w:b/>
          <w:bCs/>
          <w:sz w:val="39"/>
          <w:szCs w:val="39"/>
          <w:rtl/>
        </w:rPr>
        <w:t>.</w:t>
      </w:r>
      <w:r w:rsidRPr="00761B87">
        <w:rPr>
          <w:rFonts w:ascii="Traditional Arabic" w:hAnsi="Traditional Arabic" w:cs="Traditional Arabic" w:hint="cs"/>
          <w:b/>
          <w:bCs/>
          <w:sz w:val="39"/>
          <w:szCs w:val="39"/>
          <w:rtl/>
        </w:rPr>
        <w:t xml:space="preserve"> </w:t>
      </w:r>
      <w:r w:rsidRPr="00761B87">
        <w:rPr>
          <w:rFonts w:ascii="Traditional Arabic" w:hAnsi="Traditional Arabic" w:cs="Traditional Arabic"/>
          <w:b/>
          <w:bCs/>
          <w:sz w:val="39"/>
          <w:szCs w:val="39"/>
          <w:rtl/>
        </w:rPr>
        <w:t xml:space="preserve">حتى أنَ أثرَ الصحبةِ تعدَّى مِن عالمِ الإنسانِ إلى عالمِ الكلابِ. قالَ تعالى: {سَيَقُولُونَ ثَلَاثَةٌ رَابِعُهُمْ كَلْبُهُمْ وَيَقُولُونَ خَمْسَةٌ سَادِسُهُمْ كَلْبُهُمْ رَجْمًا بِالْغَيْبِ وَيَقُولُونَ سَبْعَةٌ </w:t>
      </w:r>
      <w:proofErr w:type="spellStart"/>
      <w:r w:rsidRPr="00761B87">
        <w:rPr>
          <w:rFonts w:ascii="Traditional Arabic" w:hAnsi="Traditional Arabic" w:cs="Traditional Arabic"/>
          <w:b/>
          <w:bCs/>
          <w:sz w:val="39"/>
          <w:szCs w:val="39"/>
          <w:rtl/>
        </w:rPr>
        <w:t>وَثَامِنُهُمْ</w:t>
      </w:r>
      <w:proofErr w:type="spellEnd"/>
      <w:r w:rsidRPr="00761B87">
        <w:rPr>
          <w:rFonts w:ascii="Traditional Arabic" w:hAnsi="Traditional Arabic" w:cs="Traditional Arabic"/>
          <w:b/>
          <w:bCs/>
          <w:sz w:val="39"/>
          <w:szCs w:val="39"/>
          <w:rtl/>
        </w:rPr>
        <w:t xml:space="preserve"> </w:t>
      </w:r>
      <w:proofErr w:type="gramStart"/>
      <w:r w:rsidRPr="00761B87">
        <w:rPr>
          <w:rFonts w:ascii="Traditional Arabic" w:hAnsi="Traditional Arabic" w:cs="Traditional Arabic"/>
          <w:b/>
          <w:bCs/>
          <w:sz w:val="39"/>
          <w:szCs w:val="39"/>
          <w:rtl/>
        </w:rPr>
        <w:t>كَلْبُهُمْ }</w:t>
      </w:r>
      <w:proofErr w:type="gramEnd"/>
      <w:r w:rsidRPr="00761B87">
        <w:rPr>
          <w:rFonts w:ascii="Traditional Arabic" w:hAnsi="Traditional Arabic" w:cs="Traditional Arabic"/>
          <w:b/>
          <w:bCs/>
          <w:sz w:val="39"/>
          <w:szCs w:val="39"/>
          <w:rtl/>
        </w:rPr>
        <w:t xml:space="preserve"> </w:t>
      </w:r>
      <w:proofErr w:type="gramStart"/>
      <w:r w:rsidRPr="00761B87">
        <w:rPr>
          <w:rFonts w:ascii="Traditional Arabic" w:hAnsi="Traditional Arabic" w:cs="Traditional Arabic"/>
          <w:b/>
          <w:bCs/>
          <w:sz w:val="39"/>
          <w:szCs w:val="39"/>
          <w:rtl/>
        </w:rPr>
        <w:t>( الكهف</w:t>
      </w:r>
      <w:proofErr w:type="gramEnd"/>
      <w:r w:rsidRPr="00761B87">
        <w:rPr>
          <w:rFonts w:ascii="Traditional Arabic" w:hAnsi="Traditional Arabic" w:cs="Traditional Arabic"/>
          <w:b/>
          <w:bCs/>
          <w:sz w:val="39"/>
          <w:szCs w:val="39"/>
          <w:rtl/>
        </w:rPr>
        <w:t>: 22).</w:t>
      </w:r>
    </w:p>
    <w:p w14:paraId="3627A5DA"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 فقدْ استفادَ الكلبُ مِن صحبةِ الأخيارِ، وصارَ لهُ شأنٌ وذكرٌ معهم في القرآنِ. </w:t>
      </w:r>
    </w:p>
    <w:p w14:paraId="2A1273B7"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فهذه رسالةٌ أوجهُهَا لكلِّ فئاتِ المجتمعِ، أنْ يُحسنُوا اختيارَ الصحبةِ ولا سيمَا في رمضانَ. </w:t>
      </w:r>
    </w:p>
    <w:p w14:paraId="20EDECF4" w14:textId="77777777" w:rsidR="00761B87" w:rsidRPr="00761B87" w:rsidRDefault="00761B87" w:rsidP="00761B87">
      <w:pPr>
        <w:bidi/>
        <w:spacing w:after="0" w:line="240" w:lineRule="auto"/>
        <w:jc w:val="both"/>
        <w:rPr>
          <w:rFonts w:ascii="Traditional Arabic" w:hAnsi="Traditional Arabic" w:cs="Monotype Koufi"/>
          <w:b/>
          <w:bCs/>
          <w:sz w:val="39"/>
          <w:szCs w:val="39"/>
          <w:u w:val="single"/>
          <w:rtl/>
        </w:rPr>
      </w:pPr>
      <w:r w:rsidRPr="00761B87">
        <w:rPr>
          <w:rFonts w:ascii="Traditional Arabic" w:hAnsi="Traditional Arabic" w:cs="Monotype Koufi"/>
          <w:b/>
          <w:bCs/>
          <w:sz w:val="39"/>
          <w:szCs w:val="39"/>
          <w:u w:val="single"/>
          <w:rtl/>
        </w:rPr>
        <w:t>سادسًا: وضعُ خطةٍ وبرنامجٍ عمليٍّ للاستفادةِ من رمضانَ</w:t>
      </w:r>
      <w:r w:rsidRPr="00761B87">
        <w:rPr>
          <w:rFonts w:ascii="Traditional Arabic" w:hAnsi="Traditional Arabic" w:cs="Monotype Koufi" w:hint="cs"/>
          <w:b/>
          <w:bCs/>
          <w:sz w:val="39"/>
          <w:szCs w:val="39"/>
          <w:u w:val="single"/>
          <w:rtl/>
        </w:rPr>
        <w:t>.</w:t>
      </w:r>
    </w:p>
    <w:p w14:paraId="62A80C54" w14:textId="77777777" w:rsidR="00761B87" w:rsidRPr="00761B87" w:rsidRDefault="00761B87" w:rsidP="00761B87">
      <w:pPr>
        <w:bidi/>
        <w:spacing w:after="0" w:line="240" w:lineRule="auto"/>
        <w:jc w:val="both"/>
        <w:rPr>
          <w:rFonts w:ascii="Traditional Arabic" w:hAnsi="Traditional Arabic" w:cs="Traditional Arabic"/>
          <w:b/>
          <w:bCs/>
          <w:sz w:val="39"/>
          <w:szCs w:val="39"/>
          <w:rtl/>
        </w:rPr>
      </w:pPr>
      <w:r w:rsidRPr="00761B87">
        <w:rPr>
          <w:rFonts w:ascii="Traditional Arabic" w:hAnsi="Traditional Arabic" w:cs="Traditional Arabic"/>
          <w:b/>
          <w:bCs/>
          <w:sz w:val="39"/>
          <w:szCs w:val="39"/>
          <w:rtl/>
        </w:rPr>
        <w:t xml:space="preserve">وذلك بأنْ يضعَ المسلمُ لهُ برنامجًا عمليًّا لاغتنامِ أيامِ وليالِي رمضانَ في طاعةِ اللهِ تعالى. يُصلِّي الأوقاتَ في المسجدِ جماعةً، </w:t>
      </w:r>
      <w:r w:rsidRPr="00761B87">
        <w:rPr>
          <w:rFonts w:ascii="Traditional Arabic" w:hAnsi="Traditional Arabic" w:cs="Traditional Arabic" w:hint="cs"/>
          <w:b/>
          <w:bCs/>
          <w:sz w:val="39"/>
          <w:szCs w:val="39"/>
          <w:rtl/>
        </w:rPr>
        <w:t xml:space="preserve">وختم القرآن كذا مرة في الشهر الفضيل، </w:t>
      </w:r>
      <w:r w:rsidRPr="00761B87">
        <w:rPr>
          <w:rFonts w:ascii="Traditional Arabic" w:hAnsi="Traditional Arabic" w:cs="Traditional Arabic"/>
          <w:b/>
          <w:bCs/>
          <w:sz w:val="39"/>
          <w:szCs w:val="39"/>
          <w:rtl/>
        </w:rPr>
        <w:t>والمحافظةُ على صلاةِ الضحى، والتراويحِ، والتهجدِ، وصلةِ الأرحامِ، والإنفاقِ، وزيارةِ المرضَي، وحضورِ الجنائزِ، وغيرِ ذلكَ</w:t>
      </w:r>
      <w:r w:rsidRPr="00761B87">
        <w:rPr>
          <w:rFonts w:ascii="Traditional Arabic" w:hAnsi="Traditional Arabic" w:cs="Traditional Arabic" w:hint="cs"/>
          <w:b/>
          <w:bCs/>
          <w:sz w:val="39"/>
          <w:szCs w:val="39"/>
          <w:rtl/>
        </w:rPr>
        <w:t xml:space="preserve">. </w:t>
      </w:r>
      <w:r w:rsidRPr="00761B87">
        <w:rPr>
          <w:rFonts w:ascii="Traditional Arabic" w:hAnsi="Traditional Arabic" w:cs="Traditional Arabic"/>
          <w:b/>
          <w:bCs/>
          <w:sz w:val="39"/>
          <w:szCs w:val="39"/>
          <w:rtl/>
        </w:rPr>
        <w:t>فتقومُ بعملِ جدولٍ في كراسةٍ مِن ثلاثينَ خانةً ولكلِّ يومٍ تسطرُ فيهِ أعمالَهُ، ثم توقعُ عليها وتكتبُ شرطًا جزائيًّا: أقرُّ أنَا الموقعُ أدناهُ أنَّنِي لن أقصرَ في أيِّ بندٍ مِن البنودِ سالفةِ الذكرِ، وإذا قصرتُ أتعهدُ بدفعِ مبلغِ كذَا صدقةً. حتى الشرطِ الجزائِي يكونُ طاعةً!</w:t>
      </w:r>
    </w:p>
    <w:p w14:paraId="63EDDB7D" w14:textId="77777777" w:rsidR="00761B87" w:rsidRPr="00761B87" w:rsidRDefault="00761B87" w:rsidP="00761B87">
      <w:pPr>
        <w:bidi/>
        <w:spacing w:after="0" w:line="240" w:lineRule="auto"/>
        <w:rPr>
          <w:rFonts w:ascii="Traditional Arabic" w:hAnsi="Traditional Arabic" w:cs="Monotype Koufi"/>
          <w:b/>
          <w:bCs/>
          <w:sz w:val="39"/>
          <w:szCs w:val="39"/>
          <w:u w:val="single"/>
          <w:rtl/>
        </w:rPr>
      </w:pPr>
      <w:r w:rsidRPr="00761B87">
        <w:rPr>
          <w:rFonts w:ascii="Traditional Arabic" w:hAnsi="Traditional Arabic" w:cs="Monotype Koufi" w:hint="cs"/>
          <w:b/>
          <w:bCs/>
          <w:sz w:val="39"/>
          <w:szCs w:val="39"/>
          <w:u w:val="single"/>
          <w:rtl/>
        </w:rPr>
        <w:t>سابع</w:t>
      </w:r>
      <w:r w:rsidRPr="00761B87">
        <w:rPr>
          <w:rFonts w:ascii="Traditional Arabic" w:hAnsi="Traditional Arabic" w:cs="Monotype Koufi"/>
          <w:b/>
          <w:bCs/>
          <w:sz w:val="39"/>
          <w:szCs w:val="39"/>
          <w:u w:val="single"/>
          <w:rtl/>
        </w:rPr>
        <w:t>ًا: شهرُ رمضانَ وكثرة الاستهلاك (مبادرةُ صحِّحْ مفاهيمَك)</w:t>
      </w:r>
      <w:r w:rsidRPr="00761B87">
        <w:rPr>
          <w:rFonts w:ascii="Traditional Arabic" w:hAnsi="Traditional Arabic" w:cs="Monotype Koufi"/>
          <w:b/>
          <w:bCs/>
          <w:sz w:val="39"/>
          <w:szCs w:val="39"/>
          <w:u w:val="single"/>
        </w:rPr>
        <w:t>.</w:t>
      </w:r>
    </w:p>
    <w:p w14:paraId="370A369C"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400B62">
        <w:rPr>
          <w:rFonts w:ascii="Traditional Arabic" w:hAnsi="Traditional Arabic" w:cs="Traditional Arabic"/>
          <w:b/>
          <w:bCs/>
          <w:sz w:val="39"/>
          <w:szCs w:val="39"/>
          <w:rtl/>
        </w:rPr>
        <w:t xml:space="preserve">منَ العاداتِ السيئةِ والمفاهيمِ المغلوطةِ عندَ البعضِ الإسرافُ في الطعامِ والشرابِ في ليالي رمضانَ، وهذا يتنافى معَ الحكمةِ منَ الصيامِ، والتي هي كبحُ جماحِ الشهواتِ وكسرُها. لذلك أمرَنا اللهُ بعدمِ الإسرافِ في الطعامِ والشرابِ فقالَ تعالى: {وَكُلُوا وَاشْرَبُوا وَلاَ تُسْرِفُوا إِنَّهُ لاَ يُحِبُّ </w:t>
      </w:r>
      <w:proofErr w:type="gramStart"/>
      <w:r w:rsidRPr="00400B62">
        <w:rPr>
          <w:rFonts w:ascii="Traditional Arabic" w:hAnsi="Traditional Arabic" w:cs="Traditional Arabic"/>
          <w:b/>
          <w:bCs/>
          <w:sz w:val="39"/>
          <w:szCs w:val="39"/>
          <w:rtl/>
        </w:rPr>
        <w:t>المُسْرِفِينَ}(</w:t>
      </w:r>
      <w:proofErr w:type="gramEnd"/>
      <w:r w:rsidRPr="00400B62">
        <w:rPr>
          <w:rFonts w:ascii="Traditional Arabic" w:hAnsi="Traditional Arabic" w:cs="Traditional Arabic"/>
          <w:b/>
          <w:bCs/>
          <w:sz w:val="39"/>
          <w:szCs w:val="39"/>
          <w:rtl/>
        </w:rPr>
        <w:t xml:space="preserve"> الأعرافِ:31). قالَ القرطبيُّ: "منَ الإسرافِ الأكلُ بعدَ الشبعِ، وكلُّ ذلكَ محظورٌ. وقالَ لقمانُ لابنهِ: يا بني لا تأكلْ شبعًا فوقَ شبعٍ، فإنكَ أنْ تنبذَهُ للكلبِ خيرٌ منْ أنْ تأكلَهُ</w:t>
      </w:r>
      <w:proofErr w:type="gramStart"/>
      <w:r w:rsidRPr="00400B62">
        <w:rPr>
          <w:rFonts w:ascii="Traditional Arabic" w:hAnsi="Traditional Arabic" w:cs="Traditional Arabic"/>
          <w:b/>
          <w:bCs/>
          <w:sz w:val="39"/>
          <w:szCs w:val="39"/>
          <w:rtl/>
        </w:rPr>
        <w:t>" .</w:t>
      </w:r>
      <w:proofErr w:type="gramEnd"/>
      <w:r w:rsidRPr="00400B62">
        <w:rPr>
          <w:rFonts w:ascii="Traditional Arabic" w:hAnsi="Traditional Arabic" w:cs="Traditional Arabic"/>
          <w:b/>
          <w:bCs/>
          <w:sz w:val="39"/>
          <w:szCs w:val="39"/>
          <w:rtl/>
        </w:rPr>
        <w:t xml:space="preserve"> وفي ذلكَ يقولُ النبيُّ ﷺ: </w:t>
      </w:r>
      <w:r w:rsidRPr="00400B62">
        <w:rPr>
          <w:rFonts w:ascii="Traditional Arabic" w:hAnsi="Traditional Arabic" w:cs="Traditional Arabic"/>
          <w:b/>
          <w:bCs/>
          <w:sz w:val="39"/>
          <w:szCs w:val="39"/>
        </w:rPr>
        <w:t>“</w:t>
      </w:r>
      <w:r w:rsidRPr="00400B62">
        <w:rPr>
          <w:rFonts w:ascii="Traditional Arabic" w:hAnsi="Traditional Arabic" w:cs="Traditional Arabic"/>
          <w:b/>
          <w:bCs/>
          <w:sz w:val="39"/>
          <w:szCs w:val="39"/>
          <w:rtl/>
        </w:rPr>
        <w:t xml:space="preserve">ما مَلأَ آدميٌّ وِعاءً شرًّا مِنْ بطنِهِ، بحسْبِ ابنِ آدمَ أُكُلاتٌ يُقِمْنَ صُلْبَهُ، فإنْ كانَ لا محالةَ، فثُلُثٌ لطعامِهِ، وثُلُثٌ لِشَرابِهِ، </w:t>
      </w:r>
      <w:r w:rsidRPr="00400B62">
        <w:rPr>
          <w:rFonts w:ascii="Traditional Arabic" w:hAnsi="Traditional Arabic" w:cs="Traditional Arabic"/>
          <w:b/>
          <w:bCs/>
          <w:sz w:val="39"/>
          <w:szCs w:val="39"/>
          <w:rtl/>
        </w:rPr>
        <w:lastRenderedPageBreak/>
        <w:t>وثُلُثٌ لِنَفَسِهِ</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(الترمذيِّ بسندٍ صحيحٍ). وعنِ ابنِ عباسٍ </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رضيَ اللهُ عنهُ </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أنَّهُ قالَ: </w:t>
      </w:r>
      <w:r w:rsidRPr="00400B62">
        <w:rPr>
          <w:rFonts w:ascii="Traditional Arabic" w:hAnsi="Traditional Arabic" w:cs="Traditional Arabic"/>
          <w:b/>
          <w:bCs/>
          <w:sz w:val="39"/>
          <w:szCs w:val="39"/>
        </w:rPr>
        <w:t>“</w:t>
      </w:r>
      <w:r w:rsidRPr="00400B62">
        <w:rPr>
          <w:rFonts w:ascii="Traditional Arabic" w:hAnsi="Traditional Arabic" w:cs="Traditional Arabic"/>
          <w:b/>
          <w:bCs/>
          <w:sz w:val="39"/>
          <w:szCs w:val="39"/>
          <w:rtl/>
        </w:rPr>
        <w:t>كُلْ ما شئتَ، والْبَسْ ما شئتَ، ما أخطأَتْكَ اثنتانِ: سَرفٌ أو مَخِيلَةٌ</w:t>
      </w:r>
      <w:r w:rsidRPr="00400B62">
        <w:rPr>
          <w:rFonts w:ascii="Traditional Arabic" w:hAnsi="Traditional Arabic" w:cs="Traditional Arabic"/>
          <w:b/>
          <w:bCs/>
          <w:sz w:val="39"/>
          <w:szCs w:val="39"/>
        </w:rPr>
        <w:t>”</w:t>
      </w:r>
      <w:r w:rsidRPr="00400B62">
        <w:rPr>
          <w:rFonts w:ascii="Traditional Arabic" w:hAnsi="Traditional Arabic" w:cs="Traditional Arabic"/>
          <w:b/>
          <w:bCs/>
          <w:sz w:val="39"/>
          <w:szCs w:val="39"/>
          <w:rtl/>
        </w:rPr>
        <w:t xml:space="preserve">. </w:t>
      </w:r>
      <w:proofErr w:type="gramStart"/>
      <w:r w:rsidRPr="00400B62">
        <w:rPr>
          <w:rFonts w:ascii="Traditional Arabic" w:hAnsi="Traditional Arabic" w:cs="Traditional Arabic"/>
          <w:b/>
          <w:bCs/>
          <w:sz w:val="39"/>
          <w:szCs w:val="39"/>
          <w:rtl/>
        </w:rPr>
        <w:t>( البخاريِّ</w:t>
      </w:r>
      <w:proofErr w:type="gramEnd"/>
      <w:r w:rsidRPr="00400B62">
        <w:rPr>
          <w:rFonts w:ascii="Traditional Arabic" w:hAnsi="Traditional Arabic" w:cs="Traditional Arabic"/>
          <w:b/>
          <w:bCs/>
          <w:sz w:val="39"/>
          <w:szCs w:val="39"/>
          <w:rtl/>
        </w:rPr>
        <w:t>)</w:t>
      </w:r>
      <w:r w:rsidRPr="00400B62">
        <w:rPr>
          <w:rFonts w:ascii="Traditional Arabic" w:hAnsi="Traditional Arabic" w:cs="Traditional Arabic"/>
          <w:b/>
          <w:bCs/>
          <w:sz w:val="39"/>
          <w:szCs w:val="39"/>
        </w:rPr>
        <w:t>.</w:t>
      </w:r>
    </w:p>
    <w:p w14:paraId="1DDDBD3D"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400B62">
        <w:rPr>
          <w:rFonts w:ascii="Traditional Arabic" w:hAnsi="Traditional Arabic" w:cs="Traditional Arabic"/>
          <w:b/>
          <w:bCs/>
          <w:sz w:val="39"/>
          <w:szCs w:val="39"/>
          <w:rtl/>
        </w:rPr>
        <w:t>ثمَّ إنَّ الإنسانَ إذا أكثرَ منَ الطعامِ، لم يستطعْ لهُ هضمًا؛ حيثُ يُصابُ بالتخمةِ وعُسرِ الهضمِ، وقد يحدثُ أنْ تُصابَ المعدةُ فيفقدَ المرءُ شهيتَهُ للأكلِ، وقد يُصابُ نتيجةَ ذلكَ بالإسهالِ أو الإمساكِ، كما أنَّ الإسرافَ في الطعامِ يؤدي إلى البدانةِ، ومنْ ثمَّ يتعرضُ الإنسانُ لأمراضِ القلبِ وارتفاعِ الضغطِ وأمراضِ الكُلَى والسكرِ</w:t>
      </w:r>
      <w:r w:rsidRPr="00400B62">
        <w:rPr>
          <w:rFonts w:ascii="Traditional Arabic" w:hAnsi="Traditional Arabic" w:cs="Traditional Arabic"/>
          <w:b/>
          <w:bCs/>
          <w:sz w:val="39"/>
          <w:szCs w:val="39"/>
        </w:rPr>
        <w:t>.</w:t>
      </w:r>
    </w:p>
    <w:p w14:paraId="5EB19A56"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400B62">
        <w:rPr>
          <w:rFonts w:ascii="Traditional Arabic" w:hAnsi="Traditional Arabic" w:cs="Traditional Arabic"/>
          <w:b/>
          <w:bCs/>
          <w:sz w:val="39"/>
          <w:szCs w:val="39"/>
          <w:rtl/>
        </w:rPr>
        <w:t>لذلك قالَ بعضُ السلفِ: جمعَ اللهُ الطبَّ كلَّهُ في نصفِ آيةٍ: {وَكُلُوا وَاشْرَبُوا وَلا تُسْرِفُوا}</w:t>
      </w:r>
      <w:r w:rsidRPr="00400B62">
        <w:rPr>
          <w:rFonts w:ascii="Traditional Arabic" w:hAnsi="Traditional Arabic" w:cs="Traditional Arabic"/>
          <w:b/>
          <w:bCs/>
          <w:sz w:val="39"/>
          <w:szCs w:val="39"/>
        </w:rPr>
        <w:t>.</w:t>
      </w:r>
    </w:p>
    <w:p w14:paraId="5E7AB287"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400B62">
        <w:rPr>
          <w:rFonts w:ascii="Traditional Arabic" w:hAnsi="Traditional Arabic" w:cs="Traditional Arabic"/>
          <w:b/>
          <w:bCs/>
          <w:sz w:val="39"/>
          <w:szCs w:val="39"/>
          <w:rtl/>
        </w:rPr>
        <w:t xml:space="preserve">وقد قالتِ العربُ </w:t>
      </w:r>
      <w:proofErr w:type="gramStart"/>
      <w:r w:rsidRPr="00400B62">
        <w:rPr>
          <w:rFonts w:ascii="Traditional Arabic" w:hAnsi="Traditional Arabic" w:cs="Traditional Arabic"/>
          <w:b/>
          <w:bCs/>
          <w:sz w:val="39"/>
          <w:szCs w:val="39"/>
          <w:rtl/>
        </w:rPr>
        <w:t>قديمًا :</w:t>
      </w:r>
      <w:proofErr w:type="gramEnd"/>
      <w:r w:rsidRPr="00400B62">
        <w:rPr>
          <w:rFonts w:ascii="Traditional Arabic" w:hAnsi="Traditional Arabic" w:cs="Traditional Arabic"/>
          <w:b/>
          <w:bCs/>
          <w:sz w:val="39"/>
          <w:szCs w:val="39"/>
          <w:rtl/>
        </w:rPr>
        <w:t xml:space="preserve"> المعدةُ بيتُ </w:t>
      </w:r>
      <w:proofErr w:type="gramStart"/>
      <w:r w:rsidRPr="00400B62">
        <w:rPr>
          <w:rFonts w:ascii="Traditional Arabic" w:hAnsi="Traditional Arabic" w:cs="Traditional Arabic"/>
          <w:b/>
          <w:bCs/>
          <w:sz w:val="39"/>
          <w:szCs w:val="39"/>
          <w:rtl/>
        </w:rPr>
        <w:t>الداءِ ،</w:t>
      </w:r>
      <w:proofErr w:type="gramEnd"/>
      <w:r w:rsidRPr="00400B62">
        <w:rPr>
          <w:rFonts w:ascii="Traditional Arabic" w:hAnsi="Traditional Arabic" w:cs="Traditional Arabic"/>
          <w:b/>
          <w:bCs/>
          <w:sz w:val="39"/>
          <w:szCs w:val="39"/>
          <w:rtl/>
        </w:rPr>
        <w:t xml:space="preserve"> والحميةُ رأسُ </w:t>
      </w:r>
      <w:proofErr w:type="gramStart"/>
      <w:r w:rsidRPr="00400B62">
        <w:rPr>
          <w:rFonts w:ascii="Traditional Arabic" w:hAnsi="Traditional Arabic" w:cs="Traditional Arabic"/>
          <w:b/>
          <w:bCs/>
          <w:sz w:val="39"/>
          <w:szCs w:val="39"/>
          <w:rtl/>
        </w:rPr>
        <w:t>الدواءِ ،</w:t>
      </w:r>
      <w:proofErr w:type="gramEnd"/>
      <w:r w:rsidRPr="00400B62">
        <w:rPr>
          <w:rFonts w:ascii="Traditional Arabic" w:hAnsi="Traditional Arabic" w:cs="Traditional Arabic"/>
          <w:b/>
          <w:bCs/>
          <w:sz w:val="39"/>
          <w:szCs w:val="39"/>
          <w:rtl/>
        </w:rPr>
        <w:t xml:space="preserve"> واعلمْ أنَّ جسدَ الإنسانِ يستفيدُ بجراماتٍ معدودةٍ فقط مما يأكلُ ومما يشربُ ويتخلصُ منَ الباقي</w:t>
      </w:r>
      <w:r w:rsidRPr="00400B62">
        <w:rPr>
          <w:rFonts w:ascii="Traditional Arabic" w:hAnsi="Traditional Arabic" w:cs="Traditional Arabic"/>
          <w:b/>
          <w:bCs/>
          <w:sz w:val="39"/>
          <w:szCs w:val="39"/>
        </w:rPr>
        <w:t>.</w:t>
      </w:r>
    </w:p>
    <w:p w14:paraId="241FC45B" w14:textId="77777777" w:rsidR="00761B87" w:rsidRPr="00400B62" w:rsidRDefault="00761B87" w:rsidP="00761B87">
      <w:pPr>
        <w:bidi/>
        <w:spacing w:after="0" w:line="240" w:lineRule="auto"/>
        <w:jc w:val="both"/>
        <w:rPr>
          <w:rFonts w:ascii="Traditional Arabic" w:hAnsi="Traditional Arabic" w:cs="Traditional Arabic"/>
          <w:b/>
          <w:bCs/>
          <w:sz w:val="39"/>
          <w:szCs w:val="39"/>
        </w:rPr>
      </w:pPr>
      <w:r w:rsidRPr="00400B62">
        <w:rPr>
          <w:rFonts w:ascii="Traditional Arabic" w:hAnsi="Traditional Arabic" w:cs="Traditional Arabic"/>
          <w:b/>
          <w:bCs/>
          <w:sz w:val="39"/>
          <w:szCs w:val="39"/>
          <w:rtl/>
        </w:rPr>
        <w:t xml:space="preserve">لذلك ينبغي على العبدِ أنْ يتوسطَ في الإنفاقِ فقد قالَ </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تعالى </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مادحًا عبادَهُ المقتصدينَ: {وَالَّذِينَ إِذَا أَنْفَقُوا لَمْ يُسْرِفُوا وَلَمْ يَقْتُرُوا وَكَانَ بَيْنَ ذَلِكَ قَوَامًا} [الفرقانِ: 67]. قالَ ابنُ كثيرٍ </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رحمهُ اللهُ -: </w:t>
      </w:r>
      <w:proofErr w:type="gramStart"/>
      <w:r w:rsidRPr="00400B62">
        <w:rPr>
          <w:rFonts w:ascii="Traditional Arabic" w:hAnsi="Traditional Arabic" w:cs="Traditional Arabic"/>
          <w:b/>
          <w:bCs/>
          <w:sz w:val="39"/>
          <w:szCs w:val="39"/>
        </w:rPr>
        <w:t>“</w:t>
      </w:r>
      <w:r w:rsidRPr="00400B62">
        <w:rPr>
          <w:rFonts w:ascii="Traditional Arabic" w:hAnsi="Traditional Arabic" w:cs="Traditional Arabic"/>
          <w:b/>
          <w:bCs/>
          <w:sz w:val="39"/>
          <w:szCs w:val="39"/>
          <w:rtl/>
        </w:rPr>
        <w:t>{</w:t>
      </w:r>
      <w:proofErr w:type="gramEnd"/>
      <w:r w:rsidRPr="00400B62">
        <w:rPr>
          <w:rFonts w:ascii="Traditional Arabic" w:hAnsi="Traditional Arabic" w:cs="Traditional Arabic"/>
          <w:b/>
          <w:bCs/>
          <w:sz w:val="39"/>
          <w:szCs w:val="39"/>
          <w:rtl/>
        </w:rPr>
        <w:t xml:space="preserve">وَالَّذِينَ إِذَا أَنْفَقُوا لَمْ يُسْرِفُوا وَلَمْ يَقْتُرُوا}؛ أي: ليسوا بمبذِّرينَ في إنفاقِهِمْ، فيصرفونَ فوقَ الحاجةِ، ولا بخلاءَ على أهليهِمْ، فيقصِّرونَ في حقِّهِمْ، فلا يكفونَهُمْ؛ بل عدلًا خيارًا، وخيرُ الأمورِ أوسطُها، لا هذا ولا </w:t>
      </w:r>
      <w:proofErr w:type="gramStart"/>
      <w:r w:rsidRPr="00400B62">
        <w:rPr>
          <w:rFonts w:ascii="Traditional Arabic" w:hAnsi="Traditional Arabic" w:cs="Traditional Arabic"/>
          <w:b/>
          <w:bCs/>
          <w:sz w:val="39"/>
          <w:szCs w:val="39"/>
          <w:rtl/>
        </w:rPr>
        <w:t xml:space="preserve">هذا </w:t>
      </w:r>
      <w:r w:rsidRPr="00400B62">
        <w:rPr>
          <w:rFonts w:ascii="Traditional Arabic" w:hAnsi="Traditional Arabic" w:cs="Traditional Arabic"/>
          <w:b/>
          <w:bCs/>
          <w:sz w:val="39"/>
          <w:szCs w:val="39"/>
        </w:rPr>
        <w:t>”</w:t>
      </w:r>
      <w:r w:rsidRPr="00400B62">
        <w:rPr>
          <w:rFonts w:ascii="Traditional Arabic" w:hAnsi="Traditional Arabic" w:cs="Traditional Arabic"/>
          <w:b/>
          <w:bCs/>
          <w:sz w:val="39"/>
          <w:szCs w:val="39"/>
          <w:rtl/>
        </w:rPr>
        <w:t>.اهـ</w:t>
      </w:r>
      <w:proofErr w:type="gramEnd"/>
      <w:r w:rsidRPr="00400B62">
        <w:rPr>
          <w:rFonts w:ascii="Traditional Arabic" w:hAnsi="Traditional Arabic" w:cs="Traditional Arabic"/>
          <w:b/>
          <w:bCs/>
          <w:sz w:val="39"/>
          <w:szCs w:val="39"/>
        </w:rPr>
        <w:t>.</w:t>
      </w:r>
    </w:p>
    <w:p w14:paraId="71BC8C54" w14:textId="77777777" w:rsidR="00761B87" w:rsidRPr="00400B62" w:rsidRDefault="00761B87" w:rsidP="00761B87">
      <w:pPr>
        <w:bidi/>
        <w:spacing w:after="0" w:line="240" w:lineRule="auto"/>
        <w:jc w:val="both"/>
        <w:rPr>
          <w:rFonts w:ascii="Traditional Arabic" w:hAnsi="Traditional Arabic" w:cs="Traditional Arabic" w:hint="cs"/>
          <w:b/>
          <w:bCs/>
          <w:sz w:val="39"/>
          <w:szCs w:val="39"/>
          <w:rtl/>
          <w:lang w:bidi="ar-EG"/>
        </w:rPr>
      </w:pPr>
      <w:r w:rsidRPr="00400B62">
        <w:rPr>
          <w:rFonts w:ascii="Traditional Arabic" w:hAnsi="Traditional Arabic" w:cs="Traditional Arabic"/>
          <w:b/>
          <w:bCs/>
          <w:sz w:val="39"/>
          <w:szCs w:val="39"/>
          <w:rtl/>
        </w:rPr>
        <w:t xml:space="preserve">واعلمْ يا عبداللهُ أنكَ ستُسألُ عنْ هذا النعيمِ في الآخرةِ قالَ تعالى: </w:t>
      </w:r>
      <w:proofErr w:type="gramStart"/>
      <w:r w:rsidRPr="00400B62">
        <w:rPr>
          <w:rFonts w:ascii="Traditional Arabic" w:hAnsi="Traditional Arabic" w:cs="Traditional Arabic"/>
          <w:b/>
          <w:bCs/>
          <w:sz w:val="39"/>
          <w:szCs w:val="39"/>
          <w:rtl/>
        </w:rPr>
        <w:t>{ ثُمَّ</w:t>
      </w:r>
      <w:proofErr w:type="gramEnd"/>
      <w:r w:rsidRPr="00400B62">
        <w:rPr>
          <w:rFonts w:ascii="Traditional Arabic" w:hAnsi="Traditional Arabic" w:cs="Traditional Arabic"/>
          <w:b/>
          <w:bCs/>
          <w:sz w:val="39"/>
          <w:szCs w:val="39"/>
          <w:rtl/>
        </w:rPr>
        <w:t xml:space="preserve"> لَتُسْأَلُنَّ يَوْمَئِذٍ عَنِ </w:t>
      </w:r>
      <w:proofErr w:type="gramStart"/>
      <w:r w:rsidRPr="00400B62">
        <w:rPr>
          <w:rFonts w:ascii="Traditional Arabic" w:hAnsi="Traditional Arabic" w:cs="Traditional Arabic"/>
          <w:b/>
          <w:bCs/>
          <w:sz w:val="39"/>
          <w:szCs w:val="39"/>
          <w:rtl/>
        </w:rPr>
        <w:t>النَّعِيمِ }</w:t>
      </w:r>
      <w:proofErr w:type="gramEnd"/>
      <w:r w:rsidRPr="00400B62">
        <w:rPr>
          <w:rFonts w:ascii="Traditional Arabic" w:hAnsi="Traditional Arabic" w:cs="Traditional Arabic"/>
          <w:b/>
          <w:bCs/>
          <w:sz w:val="39"/>
          <w:szCs w:val="39"/>
          <w:rtl/>
        </w:rPr>
        <w:t xml:space="preserve"> [التكاثرِ: 8]، قالَ ابنُ القيمِ </w:t>
      </w:r>
      <w:r w:rsidRPr="00400B62">
        <w:rPr>
          <w:rFonts w:ascii="Traditional Arabic" w:hAnsi="Traditional Arabic" w:cs="Traditional Arabic"/>
          <w:b/>
          <w:bCs/>
          <w:sz w:val="39"/>
          <w:szCs w:val="39"/>
        </w:rPr>
        <w:t xml:space="preserve">– </w:t>
      </w:r>
      <w:r w:rsidRPr="00400B62">
        <w:rPr>
          <w:rFonts w:ascii="Traditional Arabic" w:hAnsi="Traditional Arabic" w:cs="Traditional Arabic"/>
          <w:b/>
          <w:bCs/>
          <w:sz w:val="39"/>
          <w:szCs w:val="39"/>
          <w:rtl/>
        </w:rPr>
        <w:t xml:space="preserve">رحمهُ اللهُ -: </w:t>
      </w:r>
      <w:r w:rsidRPr="00400B62">
        <w:rPr>
          <w:rFonts w:ascii="Traditional Arabic" w:hAnsi="Traditional Arabic" w:cs="Traditional Arabic"/>
          <w:b/>
          <w:bCs/>
          <w:sz w:val="39"/>
          <w:szCs w:val="39"/>
        </w:rPr>
        <w:t>“</w:t>
      </w:r>
      <w:r w:rsidRPr="00400B62">
        <w:rPr>
          <w:rFonts w:ascii="Traditional Arabic" w:hAnsi="Traditional Arabic" w:cs="Traditional Arabic"/>
          <w:b/>
          <w:bCs/>
          <w:sz w:val="39"/>
          <w:szCs w:val="39"/>
          <w:rtl/>
        </w:rPr>
        <w:t>والنعيمُ المسئولُ عنهُ نوعانِ: نوعٌ أُخذَ منْ حلِّهِ، وصُرفَ في حقِّهِ، فيسألُهُ عنْ شكرِهِ، ونوعٌ أُخذَ بغيرِ حلِّهِ، وصُرفَ في غيرِ حقِّهِ، فيُسألُ عنْ مستخرجِهِ ومصرفِهِ</w:t>
      </w:r>
      <w:r w:rsidRPr="00400B62">
        <w:rPr>
          <w:rFonts w:ascii="Traditional Arabic" w:hAnsi="Traditional Arabic" w:cs="Traditional Arabic"/>
          <w:b/>
          <w:bCs/>
          <w:sz w:val="39"/>
          <w:szCs w:val="39"/>
        </w:rPr>
        <w:t xml:space="preserve">” </w:t>
      </w:r>
      <w:proofErr w:type="gramStart"/>
      <w:r w:rsidRPr="00400B62">
        <w:rPr>
          <w:rFonts w:ascii="Traditional Arabic" w:hAnsi="Traditional Arabic" w:cs="Traditional Arabic"/>
          <w:b/>
          <w:bCs/>
          <w:sz w:val="39"/>
          <w:szCs w:val="39"/>
          <w:rtl/>
        </w:rPr>
        <w:t>اهـ.(</w:t>
      </w:r>
      <w:proofErr w:type="gramEnd"/>
      <w:r w:rsidRPr="00400B62">
        <w:rPr>
          <w:rFonts w:ascii="Traditional Arabic" w:hAnsi="Traditional Arabic" w:cs="Traditional Arabic"/>
          <w:b/>
          <w:bCs/>
          <w:sz w:val="39"/>
          <w:szCs w:val="39"/>
          <w:rtl/>
        </w:rPr>
        <w:t xml:space="preserve"> إغاثةِ اللهفانِ منْ مصايدِ الشيطانِ)</w:t>
      </w:r>
      <w:r w:rsidRPr="00400B62">
        <w:rPr>
          <w:rFonts w:ascii="Traditional Arabic" w:hAnsi="Traditional Arabic" w:cs="Traditional Arabic"/>
          <w:b/>
          <w:bCs/>
          <w:sz w:val="39"/>
          <w:szCs w:val="39"/>
        </w:rPr>
        <w:t>.</w:t>
      </w:r>
    </w:p>
    <w:p w14:paraId="69607856" w14:textId="77777777" w:rsidR="00761B87" w:rsidRPr="00400B62" w:rsidRDefault="00761B87" w:rsidP="00761B87">
      <w:pPr>
        <w:bidi/>
        <w:spacing w:after="0" w:line="240" w:lineRule="auto"/>
        <w:jc w:val="both"/>
        <w:rPr>
          <w:rFonts w:ascii="Traditional Arabic" w:hAnsi="Traditional Arabic" w:cs="Traditional Arabic"/>
          <w:b/>
          <w:bCs/>
          <w:sz w:val="39"/>
          <w:szCs w:val="39"/>
          <w:rtl/>
        </w:rPr>
      </w:pPr>
      <w:r w:rsidRPr="00400B62">
        <w:rPr>
          <w:rFonts w:ascii="Traditional Arabic" w:hAnsi="Traditional Arabic" w:cs="Traditional Arabic"/>
          <w:b/>
          <w:bCs/>
          <w:sz w:val="39"/>
          <w:szCs w:val="39"/>
          <w:rtl/>
        </w:rPr>
        <w:t>فعليكَ بالوسطِ في طعامِكَ وشرابِكَ، حفاظًا على سلامتِكَ وصحتِكَ، واستجابةً لنداءِ القرآنِ والسنةِ، فتفوزَ بسعادةِ العاجلِ والآجلِ، وهكذا لو التزمنا بكلِّ ما سمعناهُ، نكونُ منَ الفائزينَ في رمضانَ، الفرحينَ في الدنيا والآخرةِ</w:t>
      </w:r>
      <w:r w:rsidRPr="00400B62">
        <w:rPr>
          <w:rFonts w:ascii="Traditional Arabic" w:hAnsi="Traditional Arabic" w:cs="Traditional Arabic"/>
          <w:b/>
          <w:bCs/>
          <w:sz w:val="39"/>
          <w:szCs w:val="39"/>
        </w:rPr>
        <w:t>.</w:t>
      </w:r>
    </w:p>
    <w:p w14:paraId="403F8C2F" w14:textId="1811A158" w:rsidR="00761B87" w:rsidRPr="00761B87" w:rsidRDefault="00761B87" w:rsidP="00761B87">
      <w:pPr>
        <w:jc w:val="center"/>
        <w:rPr>
          <w:b/>
          <w:bCs/>
          <w:sz w:val="34"/>
          <w:szCs w:val="34"/>
        </w:rPr>
      </w:pPr>
      <w:r w:rsidRPr="00761B87">
        <w:rPr>
          <w:rFonts w:ascii="Traditional Arabic" w:hAnsi="Traditional Arabic" w:cs="Monotype Koufi"/>
          <w:b/>
          <w:bCs/>
          <w:sz w:val="34"/>
          <w:szCs w:val="34"/>
          <w:rtl/>
        </w:rPr>
        <w:t xml:space="preserve">نسألُ اللهَ </w:t>
      </w:r>
      <w:proofErr w:type="gramStart"/>
      <w:r w:rsidRPr="00761B87">
        <w:rPr>
          <w:rFonts w:ascii="Traditional Arabic" w:hAnsi="Traditional Arabic" w:cs="Monotype Koufi"/>
          <w:b/>
          <w:bCs/>
          <w:sz w:val="34"/>
          <w:szCs w:val="34"/>
          <w:rtl/>
        </w:rPr>
        <w:t xml:space="preserve">أنْ  </w:t>
      </w:r>
      <w:r w:rsidRPr="00761B87">
        <w:rPr>
          <w:rFonts w:ascii="Traditional Arabic" w:hAnsi="Traditional Arabic" w:cs="Monotype Koufi" w:hint="cs"/>
          <w:b/>
          <w:bCs/>
          <w:sz w:val="34"/>
          <w:szCs w:val="34"/>
          <w:rtl/>
        </w:rPr>
        <w:t>يبلغنا</w:t>
      </w:r>
      <w:proofErr w:type="gramEnd"/>
      <w:r w:rsidRPr="00761B87">
        <w:rPr>
          <w:rFonts w:ascii="Traditional Arabic" w:hAnsi="Traditional Arabic" w:cs="Monotype Koufi" w:hint="cs"/>
          <w:b/>
          <w:bCs/>
          <w:sz w:val="34"/>
          <w:szCs w:val="34"/>
          <w:rtl/>
        </w:rPr>
        <w:t xml:space="preserve"> رمضان وأن يبارك لنا فيه، </w:t>
      </w:r>
      <w:r w:rsidRPr="00761B87">
        <w:rPr>
          <w:rFonts w:ascii="Traditional Arabic" w:hAnsi="Traditional Arabic" w:cs="Monotype Koufi"/>
          <w:b/>
          <w:bCs/>
          <w:sz w:val="34"/>
          <w:szCs w:val="34"/>
          <w:rtl/>
        </w:rPr>
        <w:t>وأنّ يحفظَ مصرنَا</w:t>
      </w:r>
      <w:r w:rsidRPr="00761B87">
        <w:rPr>
          <w:rFonts w:ascii="Traditional Arabic" w:hAnsi="Traditional Arabic" w:cs="Monotype Koufi" w:hint="cs"/>
          <w:b/>
          <w:bCs/>
          <w:sz w:val="34"/>
          <w:szCs w:val="34"/>
          <w:rtl/>
        </w:rPr>
        <w:t xml:space="preserve"> </w:t>
      </w:r>
      <w:r w:rsidRPr="00761B87">
        <w:rPr>
          <w:rFonts w:ascii="Traditional Arabic" w:hAnsi="Traditional Arabic" w:cs="Monotype Koufi"/>
          <w:b/>
          <w:bCs/>
          <w:sz w:val="34"/>
          <w:szCs w:val="34"/>
          <w:rtl/>
        </w:rPr>
        <w:t xml:space="preserve">مِن كلِّ مكروهٍ </w:t>
      </w:r>
      <w:proofErr w:type="gramStart"/>
      <w:r w:rsidRPr="00761B87">
        <w:rPr>
          <w:rFonts w:ascii="Traditional Arabic" w:hAnsi="Traditional Arabic" w:cs="Monotype Koufi"/>
          <w:b/>
          <w:bCs/>
          <w:sz w:val="34"/>
          <w:szCs w:val="34"/>
          <w:rtl/>
        </w:rPr>
        <w:t>وسوءٍ .</w:t>
      </w:r>
      <w:proofErr w:type="gramEnd"/>
    </w:p>
    <w:p w14:paraId="029F512E" w14:textId="5F406AAB" w:rsidR="005324C6" w:rsidRPr="005324C6" w:rsidRDefault="005324C6" w:rsidP="005324C6">
      <w:pPr>
        <w:bidi/>
        <w:spacing w:after="0" w:line="216" w:lineRule="auto"/>
        <w:jc w:val="lowKashida"/>
        <w:rPr>
          <w:rFonts w:cs="Monotype Koufi"/>
          <w:b/>
          <w:bCs/>
          <w:sz w:val="40"/>
          <w:szCs w:val="40"/>
          <w:rtl/>
        </w:rPr>
      </w:pPr>
      <w:proofErr w:type="gramStart"/>
      <w:r w:rsidRPr="005324C6">
        <w:rPr>
          <w:rFonts w:ascii="Traditional Arabic" w:hAnsi="Traditional Arabic" w:cs="Monotype Koufi" w:hint="cs"/>
          <w:b/>
          <w:bCs/>
          <w:sz w:val="40"/>
          <w:szCs w:val="40"/>
          <w:rtl/>
        </w:rPr>
        <w:t>الدعاءُ،،،،</w:t>
      </w:r>
      <w:proofErr w:type="gramEnd"/>
      <w:r w:rsidRPr="005324C6">
        <w:rPr>
          <w:rFonts w:ascii="Traditional Arabic" w:hAnsi="Traditional Arabic" w:cs="Monotype Koufi" w:hint="cs"/>
          <w:b/>
          <w:bCs/>
          <w:sz w:val="40"/>
          <w:szCs w:val="40"/>
          <w:rtl/>
        </w:rPr>
        <w:t xml:space="preserve">                                     وأقم </w:t>
      </w:r>
      <w:proofErr w:type="gramStart"/>
      <w:r w:rsidRPr="005324C6">
        <w:rPr>
          <w:rFonts w:ascii="Traditional Arabic" w:hAnsi="Traditional Arabic" w:cs="Monotype Koufi" w:hint="cs"/>
          <w:b/>
          <w:bCs/>
          <w:sz w:val="40"/>
          <w:szCs w:val="40"/>
          <w:rtl/>
        </w:rPr>
        <w:t>الصلاةَ،،،</w:t>
      </w:r>
      <w:r w:rsidRPr="005324C6">
        <w:rPr>
          <w:rFonts w:ascii="Traditional Arabic" w:hAnsi="Traditional Arabic" w:cs="Monotype Koufi"/>
          <w:b/>
          <w:bCs/>
          <w:sz w:val="40"/>
          <w:szCs w:val="40"/>
          <w:rtl/>
        </w:rPr>
        <w:t>،</w:t>
      </w:r>
      <w:proofErr w:type="gramEnd"/>
      <w:r w:rsidRPr="005324C6">
        <w:rPr>
          <w:rFonts w:ascii="Traditional Arabic" w:hAnsi="Traditional Arabic" w:cs="Monotype Koufi" w:hint="cs"/>
          <w:b/>
          <w:bCs/>
          <w:sz w:val="40"/>
          <w:szCs w:val="40"/>
          <w:rtl/>
        </w:rPr>
        <w:t xml:space="preserve"> </w:t>
      </w:r>
      <w:r w:rsidRPr="005324C6">
        <w:rPr>
          <w:rFonts w:cs="Monotype Koufi" w:hint="cs"/>
          <w:b/>
          <w:bCs/>
          <w:sz w:val="40"/>
          <w:szCs w:val="40"/>
          <w:rtl/>
        </w:rPr>
        <w:t xml:space="preserve">          </w:t>
      </w:r>
      <w:proofErr w:type="gramStart"/>
      <w:r w:rsidRPr="005324C6">
        <w:rPr>
          <w:rFonts w:cs="Monotype Koufi" w:hint="cs"/>
          <w:b/>
          <w:bCs/>
          <w:sz w:val="40"/>
          <w:szCs w:val="40"/>
          <w:rtl/>
        </w:rPr>
        <w:t>كتبه :</w:t>
      </w:r>
      <w:proofErr w:type="gramEnd"/>
      <w:r w:rsidRPr="005324C6">
        <w:rPr>
          <w:rFonts w:cs="Monotype Koufi" w:hint="cs"/>
          <w:b/>
          <w:bCs/>
          <w:sz w:val="40"/>
          <w:szCs w:val="40"/>
          <w:rtl/>
        </w:rPr>
        <w:t xml:space="preserve"> خادم الدعوة الإسلامية</w:t>
      </w:r>
    </w:p>
    <w:p w14:paraId="6493611B" w14:textId="5DEDA48C" w:rsidR="00C31F10" w:rsidRPr="005324C6" w:rsidRDefault="005324C6" w:rsidP="005324C6">
      <w:pPr>
        <w:tabs>
          <w:tab w:val="left" w:pos="469"/>
        </w:tabs>
        <w:bidi/>
        <w:spacing w:after="0" w:line="216" w:lineRule="auto"/>
        <w:ind w:right="640"/>
        <w:jc w:val="right"/>
        <w:rPr>
          <w:b/>
          <w:bCs/>
          <w:sz w:val="40"/>
          <w:szCs w:val="40"/>
          <w:rtl/>
        </w:rPr>
      </w:pPr>
      <w:r w:rsidRPr="005324C6">
        <w:rPr>
          <w:rFonts w:cs="Monotype Koufi" w:hint="cs"/>
          <w:b/>
          <w:bCs/>
          <w:sz w:val="40"/>
          <w:szCs w:val="40"/>
          <w:rtl/>
        </w:rPr>
        <w:t>د / خالد بدير بدوي</w:t>
      </w:r>
    </w:p>
    <w:sectPr w:rsidR="00C31F10" w:rsidRPr="005324C6"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A2390" w14:textId="77777777" w:rsidR="00CC3CF6" w:rsidRDefault="00CC3CF6" w:rsidP="0046340F">
      <w:pPr>
        <w:spacing w:after="0" w:line="240" w:lineRule="auto"/>
      </w:pPr>
      <w:r>
        <w:separator/>
      </w:r>
    </w:p>
  </w:endnote>
  <w:endnote w:type="continuationSeparator" w:id="0">
    <w:p w14:paraId="6E1C158D" w14:textId="77777777" w:rsidR="00CC3CF6" w:rsidRDefault="00CC3CF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66D24" w14:textId="77777777" w:rsidR="00CC3CF6" w:rsidRDefault="00CC3CF6" w:rsidP="0046340F">
      <w:pPr>
        <w:spacing w:after="0" w:line="240" w:lineRule="auto"/>
      </w:pPr>
      <w:r>
        <w:separator/>
      </w:r>
    </w:p>
  </w:footnote>
  <w:footnote w:type="continuationSeparator" w:id="0">
    <w:p w14:paraId="23584018" w14:textId="77777777" w:rsidR="00CC3CF6" w:rsidRDefault="00CC3CF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B87"/>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A7715"/>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C3CF6"/>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1303</Words>
  <Characters>10067</Characters>
  <Application>Microsoft Office Word</Application>
  <DocSecurity>0</DocSecurity>
  <Lines>105</Lines>
  <Paragraphs>33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2026-02-10T10:22:00Z</dcterms:created>
  <dcterms:modified xsi:type="dcterms:W3CDTF">2026-02-10T10:22:00Z</dcterms:modified>
</cp:coreProperties>
</file>