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3DD69" w14:textId="13476E77" w:rsidR="00B66EB1"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EA7195" w:rsidRPr="00EA7195">
        <w:rPr>
          <w:rFonts w:ascii="Traditional Arabic" w:hAnsi="Traditional Arabic" w:cs="PT Bold Heading" w:hint="cs"/>
          <w:b/>
          <w:bCs/>
          <w:sz w:val="64"/>
          <w:szCs w:val="64"/>
          <w:rtl/>
        </w:rPr>
        <w:t>كُن جميلًا تَرَ الوجودَ جميلًا</w:t>
      </w:r>
      <w:r w:rsidR="00EA7195" w:rsidRPr="00B66EB1">
        <w:rPr>
          <w:rFonts w:ascii="Traditional Arabic" w:hAnsi="Traditional Arabic" w:cs="PT Bold Heading"/>
          <w:b/>
          <w:bCs/>
          <w:sz w:val="64"/>
          <w:szCs w:val="64"/>
          <w:rtl/>
        </w:rPr>
        <w:t xml:space="preserve"> </w:t>
      </w:r>
    </w:p>
    <w:bookmarkEnd w:id="0"/>
    <w:p w14:paraId="61AA541C" w14:textId="4265339B"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EA7195">
        <w:rPr>
          <w:rFonts w:ascii="Traditional Arabic" w:hAnsi="Traditional Arabic" w:cs="PT Bold Heading" w:hint="cs"/>
          <w:b/>
          <w:bCs/>
          <w:sz w:val="32"/>
          <w:szCs w:val="32"/>
          <w:u w:val="single"/>
          <w:rtl/>
        </w:rPr>
        <w:t>30</w:t>
      </w:r>
      <w:r w:rsidR="003142F6">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rPr>
        <w:t>جمادي الأولي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EA7195">
        <w:rPr>
          <w:rFonts w:ascii="Traditional Arabic" w:hAnsi="Traditional Arabic" w:cs="PT Bold Heading" w:hint="cs"/>
          <w:b/>
          <w:bCs/>
          <w:sz w:val="32"/>
          <w:szCs w:val="32"/>
          <w:u w:val="single"/>
          <w:rtl/>
          <w:lang w:bidi="ar-EG"/>
        </w:rPr>
        <w:t>21</w:t>
      </w:r>
      <w:r w:rsidR="00B66EB1">
        <w:rPr>
          <w:rFonts w:ascii="Traditional Arabic" w:hAnsi="Traditional Arabic" w:cs="PT Bold Heading" w:hint="cs"/>
          <w:b/>
          <w:bCs/>
          <w:sz w:val="32"/>
          <w:szCs w:val="32"/>
          <w:u w:val="single"/>
          <w:rtl/>
          <w:lang w:bidi="ar-EG"/>
        </w:rPr>
        <w:t xml:space="preserve"> </w:t>
      </w:r>
      <w:r w:rsidR="003142F6">
        <w:rPr>
          <w:rFonts w:ascii="Traditional Arabic" w:hAnsi="Traditional Arabic" w:cs="PT Bold Heading" w:hint="cs"/>
          <w:b/>
          <w:bCs/>
          <w:sz w:val="32"/>
          <w:szCs w:val="32"/>
          <w:u w:val="single"/>
          <w:rtl/>
          <w:lang w:bidi="ar-EG"/>
        </w:rPr>
        <w:t xml:space="preserve">نوفمبر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00460C1C" w:rsidR="00C31F10" w:rsidRPr="008F6589"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 الإسلامُ دينُ الجماِلِ</w:t>
      </w:r>
      <w:r>
        <w:rPr>
          <w:rFonts w:ascii="Traditional Arabic" w:hAnsi="Traditional Arabic" w:cs="PT Bold Heading" w:hint="cs"/>
          <w:b/>
          <w:bCs/>
          <w:sz w:val="34"/>
          <w:szCs w:val="34"/>
          <w:u w:val="single"/>
          <w:rtl/>
        </w:rPr>
        <w:t>.</w:t>
      </w:r>
    </w:p>
    <w:p w14:paraId="76BB30F3" w14:textId="705B6715"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EA7195">
        <w:rPr>
          <w:rFonts w:ascii="Traditional Arabic" w:hAnsi="Traditional Arabic" w:cs="PT Bold Heading" w:hint="cs"/>
          <w:b/>
          <w:bCs/>
          <w:sz w:val="34"/>
          <w:szCs w:val="34"/>
          <w:u w:val="single"/>
          <w:rtl/>
        </w:rPr>
        <w:t xml:space="preserve"> </w:t>
      </w:r>
      <w:r w:rsidR="00EA7195" w:rsidRPr="005E1CD1">
        <w:rPr>
          <w:rFonts w:ascii="Traditional Arabic" w:hAnsi="Traditional Arabic" w:cs="PT Bold Heading"/>
          <w:b/>
          <w:bCs/>
          <w:sz w:val="34"/>
          <w:szCs w:val="34"/>
          <w:u w:val="single"/>
          <w:rtl/>
        </w:rPr>
        <w:t>الجمالُ صورٌ ومظاهرُ</w:t>
      </w:r>
      <w:r w:rsidR="00E60B01">
        <w:rPr>
          <w:rFonts w:ascii="Traditional Arabic" w:hAnsi="Traditional Arabic" w:cs="PT Bold Heading" w:hint="cs"/>
          <w:b/>
          <w:bCs/>
          <w:sz w:val="34"/>
          <w:szCs w:val="34"/>
          <w:u w:val="single"/>
          <w:rtl/>
        </w:rPr>
        <w:t>.</w:t>
      </w:r>
    </w:p>
    <w:p w14:paraId="0651E3B3" w14:textId="7BB42FDE"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EA7195" w:rsidRPr="005E1CD1">
        <w:rPr>
          <w:rFonts w:ascii="Traditional Arabic" w:hAnsi="Traditional Arabic" w:cs="PT Bold Heading"/>
          <w:b/>
          <w:bCs/>
          <w:sz w:val="34"/>
          <w:szCs w:val="34"/>
          <w:u w:val="single"/>
          <w:rtl/>
        </w:rPr>
        <w:t>جمالُ حسنِ الجوارِ وعدمُ الاعتداءِ عليهِ</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1DF6FF70" w14:textId="77777777" w:rsidR="00EA7195" w:rsidRDefault="00EA7195" w:rsidP="00EA7195">
      <w:pPr>
        <w:bidi/>
        <w:spacing w:after="0" w:line="240" w:lineRule="auto"/>
        <w:jc w:val="lowKashida"/>
        <w:rPr>
          <w:rFonts w:ascii="Traditional Arabic" w:hAnsi="Traditional Arabic" w:cs="Traditional Arabic"/>
          <w:b/>
          <w:bCs/>
          <w:sz w:val="36"/>
          <w:szCs w:val="36"/>
          <w:rtl/>
        </w:rPr>
      </w:pPr>
      <w:r w:rsidRPr="00892B8F">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92B8F">
        <w:rPr>
          <w:rFonts w:ascii="Traditional Arabic" w:hAnsi="Traditional Arabic" w:cs="Traditional Arabic" w:hint="cs"/>
          <w:b/>
          <w:bCs/>
          <w:sz w:val="36"/>
          <w:szCs w:val="36"/>
          <w:rtl/>
        </w:rPr>
        <w:t xml:space="preserve"> سيِّدَنَا</w:t>
      </w:r>
      <w:r w:rsidRPr="00892B8F">
        <w:rPr>
          <w:rFonts w:ascii="Traditional Arabic" w:hAnsi="Traditional Arabic" w:cs="Traditional Arabic"/>
          <w:b/>
          <w:bCs/>
          <w:sz w:val="36"/>
          <w:szCs w:val="36"/>
          <w:rtl/>
        </w:rPr>
        <w:t xml:space="preserve"> مُحمدًا عبدُهُ ورسولُهُ </w:t>
      </w:r>
      <w:bookmarkStart w:id="1" w:name="_Hlk203152779"/>
      <w:r w:rsidRPr="00892B8F">
        <w:rPr>
          <w:rFonts w:ascii="Arial Unicode MS" w:hAnsi="Arial Unicode MS" w:cs="Arial Unicode MS" w:hint="eastAsia"/>
          <w:b/>
          <w:bCs/>
          <w:sz w:val="36"/>
          <w:szCs w:val="36"/>
          <w:rtl/>
        </w:rPr>
        <w:t>ﷺ</w:t>
      </w:r>
      <w:bookmarkEnd w:id="1"/>
      <w:r w:rsidRPr="00892B8F">
        <w:rPr>
          <w:rFonts w:ascii="Traditional Arabic" w:hAnsi="Traditional Arabic" w:cs="Traditional Arabic"/>
          <w:b/>
          <w:bCs/>
          <w:sz w:val="36"/>
          <w:szCs w:val="36"/>
          <w:rtl/>
        </w:rPr>
        <w:t xml:space="preserve">. </w:t>
      </w:r>
      <w:r w:rsidRPr="00892B8F">
        <w:rPr>
          <w:rFonts w:ascii="Traditional Arabic" w:hAnsi="Traditional Arabic" w:cs="Monotype Koufi" w:hint="cs"/>
          <w:b/>
          <w:bCs/>
          <w:sz w:val="36"/>
          <w:szCs w:val="36"/>
          <w:rtl/>
        </w:rPr>
        <w:t>أمَّا بعدُ:</w:t>
      </w:r>
    </w:p>
    <w:p w14:paraId="27B23FD5" w14:textId="77777777" w:rsidR="00EA7195" w:rsidRPr="005E1CD1" w:rsidRDefault="00EA7195" w:rsidP="00EA7195">
      <w:pPr>
        <w:bidi/>
        <w:spacing w:after="0" w:line="240" w:lineRule="auto"/>
        <w:rPr>
          <w:rFonts w:ascii="Traditional Arabic" w:hAnsi="Traditional Arabic" w:cs="Monotype Koufi"/>
          <w:b/>
          <w:bCs/>
          <w:sz w:val="36"/>
          <w:szCs w:val="36"/>
          <w:u w:val="single"/>
        </w:rPr>
      </w:pPr>
      <w:r w:rsidRPr="005E1CD1">
        <w:rPr>
          <w:rFonts w:ascii="Traditional Arabic" w:hAnsi="Traditional Arabic" w:cs="Monotype Koufi"/>
          <w:b/>
          <w:bCs/>
          <w:sz w:val="36"/>
          <w:szCs w:val="36"/>
          <w:u w:val="single"/>
          <w:rtl/>
        </w:rPr>
        <w:t>أوّلًا: الإسلامُ دينُ الجماِلِ</w:t>
      </w:r>
      <w:r w:rsidRPr="005E1CD1">
        <w:rPr>
          <w:rFonts w:ascii="Traditional Arabic" w:hAnsi="Traditional Arabic" w:cs="Monotype Koufi"/>
          <w:b/>
          <w:bCs/>
          <w:sz w:val="36"/>
          <w:szCs w:val="36"/>
          <w:u w:val="single"/>
        </w:rPr>
        <w:t>.</w:t>
      </w:r>
    </w:p>
    <w:p w14:paraId="7C47A78A" w14:textId="77777777" w:rsidR="00EA7195" w:rsidRPr="005E1CD1" w:rsidRDefault="00EA7195" w:rsidP="00EA7195">
      <w:pPr>
        <w:bidi/>
        <w:spacing w:after="0" w:line="240" w:lineRule="auto"/>
        <w:jc w:val="both"/>
        <w:rPr>
          <w:rFonts w:ascii="Traditional Arabic" w:hAnsi="Traditional Arabic" w:cs="Traditional Arabic"/>
          <w:b/>
          <w:bCs/>
          <w:sz w:val="36"/>
          <w:szCs w:val="36"/>
        </w:rPr>
      </w:pPr>
      <w:r w:rsidRPr="005E1CD1">
        <w:rPr>
          <w:rFonts w:ascii="Traditional Arabic" w:hAnsi="Traditional Arabic" w:cs="Traditional Arabic"/>
          <w:b/>
          <w:bCs/>
          <w:sz w:val="36"/>
          <w:szCs w:val="36"/>
          <w:rtl/>
        </w:rPr>
        <w:t>إنَّ الدينَ الإسلاميَّ دينُ الجمالِ، والجمالُ قيمةٌ عليا يحبُّها اللهُ تعالى، ويحبُّها الرسولُ ﷺ. فعَنْ عَبْدِ اللَّهِ بْنِ مَسْعُودٍ رضي الله عنه، عَنِ النَّبِيِّ ﷺ قالَ: «لا يَدْخُلُ الْجَنَّةَ مَنْ كَانَ فِي قَلْبِهِ مِثْقَالُ ذَرَّةٍ مِنْ كِبْرٍ»، قالَ رَجُلٌ: إِنَّ الرَّجُلَ يُحِبُّ أَنْ يَكُونَ ثَوْبُهُ حَسَنًا وَنَعْلُهُ حَسَنَةً، قالَ: «‌إِنَّ ‌اللَّهَ ‌جَمِيلٌ ‌يُحِبُّ ‌الْجَمَالَ، الْكِبْرُ بطرُ الحقِّ وغمطُ الناسِ» [رواه مسلمُ]</w:t>
      </w:r>
      <w:r w:rsidRPr="005E1CD1">
        <w:rPr>
          <w:rFonts w:ascii="Traditional Arabic" w:hAnsi="Traditional Arabic" w:cs="Traditional Arabic"/>
          <w:b/>
          <w:bCs/>
          <w:sz w:val="36"/>
          <w:szCs w:val="36"/>
        </w:rPr>
        <w:t>.</w:t>
      </w:r>
    </w:p>
    <w:p w14:paraId="63F35F2D" w14:textId="77777777" w:rsidR="00EA7195" w:rsidRPr="005E1CD1" w:rsidRDefault="00EA7195" w:rsidP="00EA7195">
      <w:pPr>
        <w:bidi/>
        <w:spacing w:after="0" w:line="240" w:lineRule="auto"/>
        <w:jc w:val="both"/>
        <w:rPr>
          <w:rFonts w:ascii="Traditional Arabic" w:hAnsi="Traditional Arabic" w:cs="Traditional Arabic"/>
          <w:b/>
          <w:bCs/>
          <w:sz w:val="36"/>
          <w:szCs w:val="36"/>
        </w:rPr>
      </w:pPr>
      <w:r w:rsidRPr="005E1CD1">
        <w:rPr>
          <w:rFonts w:ascii="Traditional Arabic" w:hAnsi="Traditional Arabic" w:cs="Traditional Arabic"/>
          <w:b/>
          <w:bCs/>
          <w:sz w:val="36"/>
          <w:szCs w:val="36"/>
          <w:rtl/>
        </w:rPr>
        <w:t>يقولُ المناويُّ رحمه الله: "«إنَّ اللهَ تعالى جميلٌ» له الجمالُ المطلقُ، ومن أحقُّ بالجمالِ منهُ، كلُّ جمالٍ في الوجودِ من آثارِ صنعتهِ، فله جمالُ الذاتِ وجمالُ الصفاتِ وجمالُ الأفعالِ، ولولا حجابُ النورِ على وجههِ لأحرقتْ سبحاتُ وجههِ ما انتهى إليه من خلقهِ. «يحبُّ الجمالَ» أي: التجملُ منكم في الهيئةِ، أو في قلةِ إظهارِ الحاجةِ لغيرهِ، وسرُّ ذلك أنه كاملٌ في أسمائهِ وصفاتهِ، فله الكمالُ المطلقُ من كلِّ وجهٍ، ويحبُّ أسماءَهُ وصفاتهُ، ويحبُّ ظهورَ آثارِها في خلقهِ، فإنَّه من لوازمِ كمالهِ". [فيض القديرُ]</w:t>
      </w:r>
      <w:r w:rsidRPr="005E1CD1">
        <w:rPr>
          <w:rFonts w:ascii="Traditional Arabic" w:hAnsi="Traditional Arabic" w:cs="Traditional Arabic"/>
          <w:b/>
          <w:bCs/>
          <w:sz w:val="36"/>
          <w:szCs w:val="36"/>
        </w:rPr>
        <w:t>.</w:t>
      </w:r>
    </w:p>
    <w:p w14:paraId="0A973FE8"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5E1CD1">
        <w:rPr>
          <w:rFonts w:ascii="Traditional Arabic" w:hAnsi="Traditional Arabic" w:cs="Traditional Arabic"/>
          <w:b/>
          <w:bCs/>
          <w:sz w:val="36"/>
          <w:szCs w:val="36"/>
          <w:rtl/>
        </w:rPr>
        <w:t>ولأهميةِ الجمالِ في الإسلامِ خلقَ اللهُ الإنسانَ في أجملِ صورةٍ ومظهرٍ، بل إنَّ اللهَ أقسمَ على ذلك، واللهُ سبحانهُ لا يقسمُ بشيءٍ على شيءٍ إلا لأهميةِ المقسمِ بهِ والمقسمِ عليهِ</w:t>
      </w:r>
      <w:r w:rsidRPr="005E1CD1">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قال تعالى: { </w:t>
      </w:r>
      <w:r w:rsidRPr="00650365">
        <w:rPr>
          <w:rFonts w:ascii="Traditional Arabic" w:hAnsi="Traditional Arabic" w:cs="Traditional Arabic"/>
          <w:b/>
          <w:bCs/>
          <w:sz w:val="36"/>
          <w:szCs w:val="36"/>
          <w:rtl/>
        </w:rPr>
        <w:t xml:space="preserve">وَالتِّينِ وَالزَّيْتُونِ </w:t>
      </w:r>
      <w:r>
        <w:rPr>
          <w:rFonts w:ascii="Traditional Arabic" w:hAnsi="Traditional Arabic" w:cs="Traditional Arabic" w:hint="cs"/>
          <w:b/>
          <w:bCs/>
          <w:sz w:val="36"/>
          <w:szCs w:val="36"/>
          <w:rtl/>
        </w:rPr>
        <w:t>*</w:t>
      </w:r>
      <w:r w:rsidRPr="00650365">
        <w:rPr>
          <w:rFonts w:ascii="Traditional Arabic" w:hAnsi="Traditional Arabic" w:cs="Traditional Arabic"/>
          <w:b/>
          <w:bCs/>
          <w:sz w:val="36"/>
          <w:szCs w:val="36"/>
          <w:rtl/>
        </w:rPr>
        <w:t xml:space="preserve"> وَطُورِ سِينِينَ </w:t>
      </w:r>
      <w:r>
        <w:rPr>
          <w:rFonts w:ascii="Traditional Arabic" w:hAnsi="Traditional Arabic" w:cs="Traditional Arabic" w:hint="cs"/>
          <w:b/>
          <w:bCs/>
          <w:sz w:val="36"/>
          <w:szCs w:val="36"/>
          <w:rtl/>
        </w:rPr>
        <w:t>*</w:t>
      </w:r>
      <w:r w:rsidRPr="00650365">
        <w:rPr>
          <w:rFonts w:ascii="Traditional Arabic" w:hAnsi="Traditional Arabic" w:cs="Traditional Arabic"/>
          <w:b/>
          <w:bCs/>
          <w:sz w:val="36"/>
          <w:szCs w:val="36"/>
          <w:rtl/>
        </w:rPr>
        <w:t xml:space="preserve"> وَهَذَا الْبَلَدِ الْأَمِينِ </w:t>
      </w:r>
      <w:r>
        <w:rPr>
          <w:rFonts w:ascii="Traditional Arabic" w:hAnsi="Traditional Arabic" w:cs="Traditional Arabic" w:hint="cs"/>
          <w:b/>
          <w:bCs/>
          <w:sz w:val="36"/>
          <w:szCs w:val="36"/>
          <w:rtl/>
        </w:rPr>
        <w:t>*</w:t>
      </w:r>
      <w:r w:rsidRPr="00650365">
        <w:rPr>
          <w:rFonts w:ascii="Traditional Arabic" w:hAnsi="Traditional Arabic" w:cs="Traditional Arabic"/>
          <w:b/>
          <w:bCs/>
          <w:sz w:val="36"/>
          <w:szCs w:val="36"/>
          <w:rtl/>
        </w:rPr>
        <w:t xml:space="preserve"> لَقَدْ خَلَقْنَا الْإِنْسَانَ فِي أَحْسَنِ تَقْوِيمٍ</w:t>
      </w:r>
      <w:r>
        <w:rPr>
          <w:rFonts w:ascii="Traditional Arabic" w:hAnsi="Traditional Arabic" w:cs="Traditional Arabic" w:hint="cs"/>
          <w:b/>
          <w:bCs/>
          <w:sz w:val="36"/>
          <w:szCs w:val="36"/>
          <w:rtl/>
        </w:rPr>
        <w:t xml:space="preserve"> }.(التين: 1 - 4 ). يقول الإمام ابن كثير رحمه الله:" </w:t>
      </w:r>
      <w:r w:rsidRPr="00727A52">
        <w:rPr>
          <w:rFonts w:ascii="Traditional Arabic" w:hAnsi="Traditional Arabic" w:cs="Traditional Arabic"/>
          <w:b/>
          <w:bCs/>
          <w:sz w:val="36"/>
          <w:szCs w:val="36"/>
          <w:rtl/>
        </w:rPr>
        <w:t xml:space="preserve">قوله تعالى: {لَقَدْ خَلَقْنَا الْإِنْسَانَ فِي أَحْسَنِ تَقْوِيمٍ} هَذَا هُوَ الْمُقْسَمُ عَلَيْهِ، وَهُوَ أَنَّهُ تَعَالَى خَلَقَ الْإِنْسَانَ فِي أَحْسَنِ </w:t>
      </w:r>
      <w:r w:rsidRPr="00727A52">
        <w:rPr>
          <w:rFonts w:ascii="Traditional Arabic" w:hAnsi="Traditional Arabic" w:cs="Traditional Arabic"/>
          <w:b/>
          <w:bCs/>
          <w:sz w:val="36"/>
          <w:szCs w:val="36"/>
          <w:rtl/>
        </w:rPr>
        <w:lastRenderedPageBreak/>
        <w:t>صُورَةٍ وَشَكْلٍ؛ مُنْتَصِبَ الْقَامَةِ، سَوِيَّ الْأَعْضَاءِ حَسَنَهَا</w:t>
      </w:r>
      <w:r>
        <w:rPr>
          <w:rFonts w:ascii="Traditional Arabic" w:hAnsi="Traditional Arabic" w:cs="Traditional Arabic" w:hint="cs"/>
          <w:b/>
          <w:bCs/>
          <w:sz w:val="36"/>
          <w:szCs w:val="36"/>
          <w:rtl/>
        </w:rPr>
        <w:t>"</w:t>
      </w:r>
      <w:r w:rsidRPr="00727A52">
        <w:rPr>
          <w:rFonts w:ascii="Traditional Arabic" w:hAnsi="Traditional Arabic" w:cs="Traditional Arabic"/>
          <w:b/>
          <w:bCs/>
          <w:sz w:val="36"/>
          <w:szCs w:val="36"/>
          <w:rtl/>
        </w:rPr>
        <w:t>.</w:t>
      </w:r>
      <w:r>
        <w:rPr>
          <w:rFonts w:ascii="Traditional Arabic" w:hAnsi="Traditional Arabic" w:cs="Traditional Arabic" w:hint="cs"/>
          <w:b/>
          <w:bCs/>
          <w:sz w:val="36"/>
          <w:szCs w:val="36"/>
          <w:rtl/>
        </w:rPr>
        <w:t xml:space="preserve"> (تفسير ابن كثير). وقال الإمام الرازي:" </w:t>
      </w:r>
      <w:r w:rsidRPr="007C087D">
        <w:rPr>
          <w:rFonts w:ascii="Traditional Arabic" w:hAnsi="Traditional Arabic" w:cs="Traditional Arabic"/>
          <w:b/>
          <w:bCs/>
          <w:sz w:val="36"/>
          <w:szCs w:val="36"/>
          <w:rtl/>
        </w:rPr>
        <w:t>أَنَّهُ تَعَالَى خَلَقَ كُلَّ ذِي رُوحٍ مُكِبًّا عَلَى وَجْهِهِ إِلَّا الْإِنْسَانَ</w:t>
      </w:r>
      <w:r>
        <w:rPr>
          <w:rFonts w:ascii="Traditional Arabic" w:hAnsi="Traditional Arabic" w:cs="Traditional Arabic" w:hint="cs"/>
          <w:b/>
          <w:bCs/>
          <w:sz w:val="36"/>
          <w:szCs w:val="36"/>
          <w:rtl/>
        </w:rPr>
        <w:t>،</w:t>
      </w:r>
      <w:r w:rsidRPr="007C087D">
        <w:rPr>
          <w:rFonts w:ascii="Traditional Arabic" w:hAnsi="Traditional Arabic" w:cs="Traditional Arabic"/>
          <w:b/>
          <w:bCs/>
          <w:sz w:val="36"/>
          <w:szCs w:val="36"/>
          <w:rtl/>
        </w:rPr>
        <w:t xml:space="preserve"> فَإِنَّهُ تَعَالَى خَلَقَهُ مَدِيدَ الْقَامَةِ يَتَنَاوَلُ مَأْكُولَهُ بِيَدِهِ</w:t>
      </w:r>
      <w:proofErr w:type="gramStart"/>
      <w:r>
        <w:rPr>
          <w:rFonts w:ascii="Traditional Arabic" w:hAnsi="Traditional Arabic" w:cs="Traditional Arabic" w:hint="cs"/>
          <w:b/>
          <w:bCs/>
          <w:sz w:val="36"/>
          <w:szCs w:val="36"/>
          <w:rtl/>
        </w:rPr>
        <w:t>".(</w:t>
      </w:r>
      <w:proofErr w:type="gramEnd"/>
      <w:r>
        <w:rPr>
          <w:rFonts w:ascii="Traditional Arabic" w:hAnsi="Traditional Arabic" w:cs="Traditional Arabic" w:hint="cs"/>
          <w:b/>
          <w:bCs/>
          <w:sz w:val="36"/>
          <w:szCs w:val="36"/>
          <w:rtl/>
        </w:rPr>
        <w:t>مفاتيح الغيب).</w:t>
      </w:r>
    </w:p>
    <w:p w14:paraId="677B52BD"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5E1CD1">
        <w:rPr>
          <w:rFonts w:ascii="Traditional Arabic" w:hAnsi="Traditional Arabic" w:cs="Traditional Arabic"/>
          <w:b/>
          <w:bCs/>
          <w:sz w:val="36"/>
          <w:szCs w:val="36"/>
          <w:rtl/>
        </w:rPr>
        <w:t>فالإنسانُ أجملُ من جميعِ المخلوقاتِ، بل أجملُ من القمرِ، وقد روي في ذلكَ</w:t>
      </w:r>
      <w:r>
        <w:rPr>
          <w:rFonts w:ascii="Traditional Arabic" w:hAnsi="Traditional Arabic" w:cs="Traditional Arabic" w:hint="cs"/>
          <w:b/>
          <w:bCs/>
          <w:sz w:val="36"/>
          <w:szCs w:val="36"/>
          <w:rtl/>
        </w:rPr>
        <w:t xml:space="preserve"> " أن </w:t>
      </w:r>
      <w:r w:rsidRPr="0049161E">
        <w:rPr>
          <w:rFonts w:ascii="Traditional Arabic" w:hAnsi="Traditional Arabic" w:cs="Traditional Arabic"/>
          <w:b/>
          <w:bCs/>
          <w:sz w:val="36"/>
          <w:szCs w:val="36"/>
          <w:rtl/>
        </w:rPr>
        <w:t>عِيسَى بْنُ مُوسَى الْهَاشِمِيُّ</w:t>
      </w:r>
      <w:r>
        <w:rPr>
          <w:rFonts w:ascii="Traditional Arabic" w:hAnsi="Traditional Arabic" w:cs="Traditional Arabic" w:hint="cs"/>
          <w:b/>
          <w:bCs/>
          <w:sz w:val="36"/>
          <w:szCs w:val="36"/>
          <w:rtl/>
        </w:rPr>
        <w:t xml:space="preserve"> </w:t>
      </w:r>
      <w:r w:rsidRPr="0049161E">
        <w:rPr>
          <w:rFonts w:ascii="Traditional Arabic" w:hAnsi="Traditional Arabic" w:cs="Traditional Arabic"/>
          <w:b/>
          <w:bCs/>
          <w:sz w:val="36"/>
          <w:szCs w:val="36"/>
          <w:rtl/>
        </w:rPr>
        <w:t xml:space="preserve">كَانَ يُحِبُّ زَوْجَتَهُ حُبًّا </w:t>
      </w:r>
      <w:proofErr w:type="gramStart"/>
      <w:r w:rsidRPr="0049161E">
        <w:rPr>
          <w:rFonts w:ascii="Traditional Arabic" w:hAnsi="Traditional Arabic" w:cs="Traditional Arabic"/>
          <w:b/>
          <w:bCs/>
          <w:sz w:val="36"/>
          <w:szCs w:val="36"/>
          <w:rtl/>
        </w:rPr>
        <w:t xml:space="preserve">شَدِيدًا </w:t>
      </w:r>
      <w:r>
        <w:rPr>
          <w:rFonts w:ascii="Traditional Arabic" w:hAnsi="Traditional Arabic" w:cs="Traditional Arabic" w:hint="cs"/>
          <w:b/>
          <w:bCs/>
          <w:sz w:val="36"/>
          <w:szCs w:val="36"/>
          <w:rtl/>
        </w:rPr>
        <w:t>،</w:t>
      </w:r>
      <w:proofErr w:type="gramEnd"/>
      <w:r>
        <w:rPr>
          <w:rFonts w:ascii="Traditional Arabic" w:hAnsi="Traditional Arabic" w:cs="Traditional Arabic" w:hint="cs"/>
          <w:b/>
          <w:bCs/>
          <w:sz w:val="36"/>
          <w:szCs w:val="36"/>
          <w:rtl/>
        </w:rPr>
        <w:t xml:space="preserve"> </w:t>
      </w:r>
      <w:r w:rsidRPr="0049161E">
        <w:rPr>
          <w:rFonts w:ascii="Traditional Arabic" w:hAnsi="Traditional Arabic" w:cs="Traditional Arabic"/>
          <w:b/>
          <w:bCs/>
          <w:sz w:val="36"/>
          <w:szCs w:val="36"/>
          <w:rtl/>
        </w:rPr>
        <w:t xml:space="preserve">فَقَالَ لَهَا يَوْمًا: أَنْتِ طَالِقٌ ثَلَاثًا إِنْ لَمْ تَكُونِي أَحْسَنَ مِنَ الْقَمَرِ، فَنَهَضَتْ وَاحْتَجَبَتْ عَنْهُ، وَقَالَتْ: </w:t>
      </w:r>
      <w:proofErr w:type="gramStart"/>
      <w:r w:rsidRPr="0049161E">
        <w:rPr>
          <w:rFonts w:ascii="Traditional Arabic" w:hAnsi="Traditional Arabic" w:cs="Traditional Arabic"/>
          <w:b/>
          <w:bCs/>
          <w:sz w:val="36"/>
          <w:szCs w:val="36"/>
          <w:rtl/>
        </w:rPr>
        <w:t>طَلَّقْتَنِي!.</w:t>
      </w:r>
      <w:proofErr w:type="gramEnd"/>
      <w:r w:rsidRPr="0049161E">
        <w:rPr>
          <w:rFonts w:ascii="Traditional Arabic" w:hAnsi="Traditional Arabic" w:cs="Traditional Arabic"/>
          <w:b/>
          <w:bCs/>
          <w:sz w:val="36"/>
          <w:szCs w:val="36"/>
          <w:rtl/>
        </w:rPr>
        <w:t xml:space="preserve"> وَبَاتَ بِلَيْلَةٍ عَظِيمَةٍ، فَلَمَّا أَصْبَحَ غَدَا إِلَى دَارِ الْمَنْصُورِ، فَأَخْبَرَهُ الْخَبَرَ، وَأَظْهَرَ لِلْمَنْصُورِ جَزَعًا عَظِيمًا، فَاسْتَحْضَرَ الْفُقَهَاءَ وَاسْتَفْتَاهُمْ. فَقَالَ جَمِيعُ مَنْ حَضَرَ: قَدْ طُلِّقَتْ، إِلَّا رَجُلًا وَاحِدًا مِنْ أَصْحَابِ أَبِي حَنِيفَةَ، فَإِنَّهُ كَانَ سَاكِتًا. فَقَالَ لَهُ الْمَنْصُورُ: مَا لَكَ لَا تَتَكَلَّمُ؟ فَقَالَ لَهُ الرَّجُلُ: بِسْمِ اللَّهِ الرَّحْمَنِ الرَّحِيمِ: وَالتِّينِ وَالزَّيْتُونِ. وَطُورِ سِينِينَ. وَهذَا الْبَلَدِ الْأَمِينِ. لَقَدْ خَلَقْنَا الْإِنْسانَ فِي أَحْسَنِ تَقْوِيمٍ. يَا أمير المؤمنين، فالإنسان أحسن الأشياء، ولا شي أحسن منه. فقال المنصور لعيسى بن مُوسَى: الْأَمْرُ كَمَا قَالَ الرَّجُلُ، فَأَقْبِلْ عَلَى زَوْجَتِكَ. وَأَرْسَلَ أَبُو جَعْفَرٍ الْمَنْصُورُ إِلَى زَوْجَةِ الرَّجُلِ: أَنْ </w:t>
      </w:r>
      <w:proofErr w:type="spellStart"/>
      <w:r w:rsidRPr="0049161E">
        <w:rPr>
          <w:rFonts w:ascii="Traditional Arabic" w:hAnsi="Traditional Arabic" w:cs="Traditional Arabic"/>
          <w:b/>
          <w:bCs/>
          <w:sz w:val="36"/>
          <w:szCs w:val="36"/>
          <w:rtl/>
        </w:rPr>
        <w:t>أَطِيعِ</w:t>
      </w:r>
      <w:r>
        <w:rPr>
          <w:rFonts w:ascii="Traditional Arabic" w:hAnsi="Traditional Arabic" w:cs="Traditional Arabic" w:hint="cs"/>
          <w:b/>
          <w:bCs/>
          <w:sz w:val="36"/>
          <w:szCs w:val="36"/>
          <w:rtl/>
        </w:rPr>
        <w:t>ي</w:t>
      </w:r>
      <w:proofErr w:type="spellEnd"/>
      <w:r w:rsidRPr="0049161E">
        <w:rPr>
          <w:rFonts w:ascii="Traditional Arabic" w:hAnsi="Traditional Arabic" w:cs="Traditional Arabic"/>
          <w:b/>
          <w:bCs/>
          <w:sz w:val="36"/>
          <w:szCs w:val="36"/>
          <w:rtl/>
        </w:rPr>
        <w:t xml:space="preserve"> زَوْجَكِ وَلَا تَعْصِيهِ، فَمَا طَلَّقَكِ. فَهَذَا يَدُلُّكَ عَلَى أَنَّ الْإِنْسَانَ أَحْسَنُ خَلْقِ اللَّهِ بَاطِنًا </w:t>
      </w:r>
      <w:proofErr w:type="gramStart"/>
      <w:r w:rsidRPr="0049161E">
        <w:rPr>
          <w:rFonts w:ascii="Traditional Arabic" w:hAnsi="Traditional Arabic" w:cs="Traditional Arabic"/>
          <w:b/>
          <w:bCs/>
          <w:sz w:val="36"/>
          <w:szCs w:val="36"/>
          <w:rtl/>
        </w:rPr>
        <w:t>وَظَاهِرًا</w:t>
      </w:r>
      <w:r>
        <w:rPr>
          <w:rFonts w:ascii="Traditional Arabic" w:hAnsi="Traditional Arabic" w:cs="Traditional Arabic" w:hint="cs"/>
          <w:b/>
          <w:bCs/>
          <w:sz w:val="36"/>
          <w:szCs w:val="36"/>
          <w:rtl/>
        </w:rPr>
        <w:t xml:space="preserve"> .</w:t>
      </w:r>
      <w:proofErr w:type="gramEnd"/>
      <w:r>
        <w:rPr>
          <w:rFonts w:ascii="Traditional Arabic" w:hAnsi="Traditional Arabic" w:cs="Traditional Arabic" w:hint="cs"/>
          <w:b/>
          <w:bCs/>
          <w:sz w:val="36"/>
          <w:szCs w:val="36"/>
          <w:rtl/>
        </w:rPr>
        <w:t>" (تفسير القرطبي).</w:t>
      </w:r>
    </w:p>
    <w:p w14:paraId="012203FE" w14:textId="77777777" w:rsidR="00EA7195" w:rsidRPr="00AF1315" w:rsidRDefault="00EA7195" w:rsidP="00EA7195">
      <w:pPr>
        <w:bidi/>
        <w:spacing w:after="0" w:line="240" w:lineRule="auto"/>
        <w:jc w:val="both"/>
        <w:rPr>
          <w:rFonts w:ascii="Traditional Arabic" w:hAnsi="Traditional Arabic" w:cs="Traditional Arabic"/>
          <w:b/>
          <w:bCs/>
          <w:sz w:val="36"/>
          <w:szCs w:val="36"/>
        </w:rPr>
      </w:pPr>
      <w:r w:rsidRPr="00AF1315">
        <w:rPr>
          <w:rFonts w:ascii="Traditional Arabic" w:hAnsi="Traditional Arabic" w:cs="Traditional Arabic"/>
          <w:b/>
          <w:bCs/>
          <w:sz w:val="36"/>
          <w:szCs w:val="36"/>
          <w:rtl/>
        </w:rPr>
        <w:t>ولأن الله</w:t>
      </w:r>
      <w:r>
        <w:rPr>
          <w:rFonts w:ascii="Traditional Arabic" w:hAnsi="Traditional Arabic" w:cs="Traditional Arabic" w:hint="cs"/>
          <w:b/>
          <w:bCs/>
          <w:sz w:val="36"/>
          <w:szCs w:val="36"/>
          <w:rtl/>
        </w:rPr>
        <w:t>َ ت</w:t>
      </w:r>
      <w:r w:rsidRPr="00AF1315">
        <w:rPr>
          <w:rFonts w:ascii="Traditional Arabic" w:hAnsi="Traditional Arabic" w:cs="Traditional Arabic"/>
          <w:b/>
          <w:bCs/>
          <w:sz w:val="36"/>
          <w:szCs w:val="36"/>
          <w:rtl/>
        </w:rPr>
        <w:t>عالى يحب</w:t>
      </w:r>
      <w:r>
        <w:rPr>
          <w:rFonts w:ascii="Traditional Arabic" w:hAnsi="Traditional Arabic" w:cs="Traditional Arabic" w:hint="cs"/>
          <w:b/>
          <w:bCs/>
          <w:sz w:val="36"/>
          <w:szCs w:val="36"/>
          <w:rtl/>
        </w:rPr>
        <w:t>ُ</w:t>
      </w:r>
      <w:r w:rsidRPr="00AF1315">
        <w:rPr>
          <w:rFonts w:ascii="Traditional Arabic" w:hAnsi="Traditional Arabic" w:cs="Traditional Arabic"/>
          <w:b/>
          <w:bCs/>
          <w:sz w:val="36"/>
          <w:szCs w:val="36"/>
          <w:rtl/>
        </w:rPr>
        <w:t xml:space="preserve"> الجمال أمرنا بالتنظفُ والتطهرُ والتطيبُ عند الإتيانِ إلى المساجدِ للقائه تعالى في أحسن</w:t>
      </w:r>
      <w:r>
        <w:rPr>
          <w:rFonts w:ascii="Traditional Arabic" w:hAnsi="Traditional Arabic" w:cs="Traditional Arabic" w:hint="cs"/>
          <w:b/>
          <w:bCs/>
          <w:sz w:val="36"/>
          <w:szCs w:val="36"/>
          <w:rtl/>
        </w:rPr>
        <w:t>ِ</w:t>
      </w:r>
      <w:r w:rsidRPr="00AF1315">
        <w:rPr>
          <w:rFonts w:ascii="Traditional Arabic" w:hAnsi="Traditional Arabic" w:cs="Traditional Arabic"/>
          <w:b/>
          <w:bCs/>
          <w:sz w:val="36"/>
          <w:szCs w:val="36"/>
          <w:rtl/>
        </w:rPr>
        <w:t xml:space="preserve"> صورة</w:t>
      </w:r>
      <w:r>
        <w:rPr>
          <w:rFonts w:ascii="Traditional Arabic" w:hAnsi="Traditional Arabic" w:cs="Traditional Arabic" w:hint="cs"/>
          <w:b/>
          <w:bCs/>
          <w:sz w:val="36"/>
          <w:szCs w:val="36"/>
          <w:rtl/>
        </w:rPr>
        <w:t>ٍ</w:t>
      </w:r>
      <w:r w:rsidRPr="00AF1315">
        <w:rPr>
          <w:rFonts w:ascii="Traditional Arabic" w:hAnsi="Traditional Arabic" w:cs="Traditional Arabic"/>
          <w:b/>
          <w:bCs/>
          <w:sz w:val="36"/>
          <w:szCs w:val="36"/>
          <w:rtl/>
        </w:rPr>
        <w:t xml:space="preserve">. فعن الحسنِ بنِ عليٍّ رضي اللهُ عنه أنَّهُ إذا قامَ للمسجدِ لبسَ أحسنَ ثيابِهِ وأجودِهَا، فسُئِلَ عن ذلك فقال: إنَّ اللهَ جميلٌ يجبُّ الجمالَ، وإنِّي أتجمَّلُ لربِّي وهو يقولُ: </w:t>
      </w:r>
      <w:proofErr w:type="gramStart"/>
      <w:r w:rsidRPr="00AF1315">
        <w:rPr>
          <w:rFonts w:ascii="Traditional Arabic" w:hAnsi="Traditional Arabic" w:cs="Traditional Arabic"/>
          <w:b/>
          <w:bCs/>
          <w:sz w:val="36"/>
          <w:szCs w:val="36"/>
          <w:rtl/>
        </w:rPr>
        <w:t>{ يَا</w:t>
      </w:r>
      <w:proofErr w:type="gramEnd"/>
      <w:r w:rsidRPr="00AF1315">
        <w:rPr>
          <w:rFonts w:ascii="Traditional Arabic" w:hAnsi="Traditional Arabic" w:cs="Traditional Arabic"/>
          <w:b/>
          <w:bCs/>
          <w:sz w:val="36"/>
          <w:szCs w:val="36"/>
          <w:rtl/>
        </w:rPr>
        <w:t xml:space="preserve"> بَنِي آدَمَ خُذُوا زِينَتَكُمْ عِنْدَ كُلِّ </w:t>
      </w:r>
      <w:proofErr w:type="gramStart"/>
      <w:r w:rsidRPr="00AF1315">
        <w:rPr>
          <w:rFonts w:ascii="Traditional Arabic" w:hAnsi="Traditional Arabic" w:cs="Traditional Arabic"/>
          <w:b/>
          <w:bCs/>
          <w:sz w:val="36"/>
          <w:szCs w:val="36"/>
          <w:rtl/>
        </w:rPr>
        <w:t>مَسْجِدٍ }</w:t>
      </w:r>
      <w:proofErr w:type="gramEnd"/>
      <w:r w:rsidRPr="00AF1315">
        <w:rPr>
          <w:rFonts w:ascii="Traditional Arabic" w:hAnsi="Traditional Arabic" w:cs="Traditional Arabic"/>
          <w:b/>
          <w:bCs/>
          <w:sz w:val="36"/>
          <w:szCs w:val="36"/>
          <w:rtl/>
        </w:rPr>
        <w:t>. (الأعراف: 31)</w:t>
      </w:r>
      <w:r w:rsidRPr="00AF1315">
        <w:rPr>
          <w:rFonts w:ascii="Traditional Arabic" w:hAnsi="Traditional Arabic" w:cs="Traditional Arabic"/>
          <w:b/>
          <w:bCs/>
          <w:sz w:val="36"/>
          <w:szCs w:val="36"/>
        </w:rPr>
        <w:t>.</w:t>
      </w:r>
    </w:p>
    <w:p w14:paraId="10FFC6E5" w14:textId="77777777" w:rsidR="00EA7195" w:rsidRPr="00AF1315" w:rsidRDefault="00EA7195" w:rsidP="00EA7195">
      <w:pPr>
        <w:bidi/>
        <w:spacing w:after="0" w:line="240" w:lineRule="auto"/>
        <w:jc w:val="both"/>
        <w:rPr>
          <w:rFonts w:ascii="Traditional Arabic" w:hAnsi="Traditional Arabic" w:cs="Traditional Arabic"/>
          <w:b/>
          <w:bCs/>
          <w:sz w:val="36"/>
          <w:szCs w:val="36"/>
        </w:rPr>
      </w:pPr>
      <w:r w:rsidRPr="00AF1315">
        <w:rPr>
          <w:rFonts w:ascii="Traditional Arabic" w:hAnsi="Traditional Arabic" w:cs="Traditional Arabic"/>
          <w:b/>
          <w:bCs/>
          <w:sz w:val="36"/>
          <w:szCs w:val="36"/>
          <w:rtl/>
        </w:rPr>
        <w:t xml:space="preserve">فالتجمُّل قيمةٌ إسلاميَّة، وعمل صالح مرغوبٌ إذا صحَّت معه النيَّة، فربُّكم الكريم الجميل يحبُّ أنْ يرى أثَر نعمته على عباده، تُرَى هذه النعمة في التجمُّل في اللباس والهيئات، والمسكن والمركب، وفي حَياتهم كلها، تجمُّل في غير سرف ولا مخيلة. فعَوْفِ بْنِ مَالِكِ عَنْ أَبِيهِ قَالَ: أَتَيْتُ رَسُولُ اللَّهِ ﷺ وَأَنَا قَشِفُ </w:t>
      </w:r>
      <w:proofErr w:type="gramStart"/>
      <w:r w:rsidRPr="00AF1315">
        <w:rPr>
          <w:rFonts w:ascii="Traditional Arabic" w:hAnsi="Traditional Arabic" w:cs="Traditional Arabic"/>
          <w:b/>
          <w:bCs/>
          <w:sz w:val="36"/>
          <w:szCs w:val="36"/>
          <w:rtl/>
        </w:rPr>
        <w:t>الْهَيْئَةِ,</w:t>
      </w:r>
      <w:proofErr w:type="gramEnd"/>
      <w:r w:rsidRPr="00AF1315">
        <w:rPr>
          <w:rFonts w:ascii="Traditional Arabic" w:hAnsi="Traditional Arabic" w:cs="Traditional Arabic"/>
          <w:b/>
          <w:bCs/>
          <w:sz w:val="36"/>
          <w:szCs w:val="36"/>
          <w:rtl/>
        </w:rPr>
        <w:t xml:space="preserve"> فَقَالُ: "هَلْ لَكَ مِنْ مَالٍ"؟ فَقُلْتُ: </w:t>
      </w:r>
      <w:proofErr w:type="gramStart"/>
      <w:r w:rsidRPr="00AF1315">
        <w:rPr>
          <w:rFonts w:ascii="Traditional Arabic" w:hAnsi="Traditional Arabic" w:cs="Traditional Arabic"/>
          <w:b/>
          <w:bCs/>
          <w:sz w:val="36"/>
          <w:szCs w:val="36"/>
          <w:rtl/>
        </w:rPr>
        <w:t>نَعَمْ,</w:t>
      </w:r>
      <w:proofErr w:type="gramEnd"/>
      <w:r w:rsidRPr="00AF1315">
        <w:rPr>
          <w:rFonts w:ascii="Traditional Arabic" w:hAnsi="Traditional Arabic" w:cs="Traditional Arabic"/>
          <w:b/>
          <w:bCs/>
          <w:sz w:val="36"/>
          <w:szCs w:val="36"/>
          <w:rtl/>
        </w:rPr>
        <w:t xml:space="preserve"> قَالَ: "مِنْ أَيِّ مَالٍ"؟ قُلْتُ: مِنْ كُلٍّ قد آتَانِيَ اللَّهُ مِنَ الْإِبِلِ وَالرَّقِيقِ </w:t>
      </w:r>
      <w:proofErr w:type="gramStart"/>
      <w:r w:rsidRPr="00AF1315">
        <w:rPr>
          <w:rFonts w:ascii="Traditional Arabic" w:hAnsi="Traditional Arabic" w:cs="Traditional Arabic"/>
          <w:b/>
          <w:bCs/>
          <w:sz w:val="36"/>
          <w:szCs w:val="36"/>
          <w:rtl/>
        </w:rPr>
        <w:t>وَالْغَنَمِ,</w:t>
      </w:r>
      <w:proofErr w:type="gramEnd"/>
      <w:r w:rsidRPr="00AF1315">
        <w:rPr>
          <w:rFonts w:ascii="Traditional Arabic" w:hAnsi="Traditional Arabic" w:cs="Traditional Arabic"/>
          <w:b/>
          <w:bCs/>
          <w:sz w:val="36"/>
          <w:szCs w:val="36"/>
          <w:rtl/>
        </w:rPr>
        <w:t xml:space="preserve"> قَالَ: "إِذَا آتَاكَ اللَّهُ </w:t>
      </w:r>
      <w:proofErr w:type="gramStart"/>
      <w:r w:rsidRPr="00AF1315">
        <w:rPr>
          <w:rFonts w:ascii="Traditional Arabic" w:hAnsi="Traditional Arabic" w:cs="Traditional Arabic"/>
          <w:b/>
          <w:bCs/>
          <w:sz w:val="36"/>
          <w:szCs w:val="36"/>
          <w:rtl/>
        </w:rPr>
        <w:t>مَالًا,</w:t>
      </w:r>
      <w:proofErr w:type="gramEnd"/>
      <w:r w:rsidRPr="00AF1315">
        <w:rPr>
          <w:rFonts w:ascii="Traditional Arabic" w:hAnsi="Traditional Arabic" w:cs="Traditional Arabic"/>
          <w:b/>
          <w:bCs/>
          <w:sz w:val="36"/>
          <w:szCs w:val="36"/>
          <w:rtl/>
        </w:rPr>
        <w:t xml:space="preserve"> فَلْيُرَ عَلَيْكَ". (أحمد وابن حبان بسند حسن). وعَنْ عَمْرِو بْنِ شُعَيْبٍ، عَنْ أَبِيهِ، عَنْ جَدِّهِ، أَنَّ رَسُولَ اللَّهِ ﷺ قَالَ: «كُلُوا وَاشْرَبُوا وَتَصَدَّقُوا فِي غَيْرِ سَرَفٍ وَلَا مَخِيلَةٍ، إنَّ اللَّهَ تَعَالَى يُحِبُّ أَنْ يَرَى أَثَرَ نِعْمَتِهِ عَلَى عَبْدِهِ». (الترمذي والحاكم وصححه </w:t>
      </w:r>
      <w:proofErr w:type="spellStart"/>
      <w:r w:rsidRPr="00AF1315">
        <w:rPr>
          <w:rFonts w:ascii="Traditional Arabic" w:hAnsi="Traditional Arabic" w:cs="Traditional Arabic"/>
          <w:b/>
          <w:bCs/>
          <w:sz w:val="36"/>
          <w:szCs w:val="36"/>
          <w:rtl/>
        </w:rPr>
        <w:t>ووافقه</w:t>
      </w:r>
      <w:proofErr w:type="spellEnd"/>
      <w:r w:rsidRPr="00AF1315">
        <w:rPr>
          <w:rFonts w:ascii="Traditional Arabic" w:hAnsi="Traditional Arabic" w:cs="Traditional Arabic"/>
          <w:b/>
          <w:bCs/>
          <w:sz w:val="36"/>
          <w:szCs w:val="36"/>
          <w:rtl/>
        </w:rPr>
        <w:t xml:space="preserve"> الذهبي)</w:t>
      </w:r>
      <w:r w:rsidRPr="00AF1315">
        <w:rPr>
          <w:rFonts w:ascii="Traditional Arabic" w:hAnsi="Traditional Arabic" w:cs="Traditional Arabic"/>
          <w:b/>
          <w:bCs/>
          <w:sz w:val="36"/>
          <w:szCs w:val="36"/>
        </w:rPr>
        <w:t>.</w:t>
      </w:r>
    </w:p>
    <w:p w14:paraId="3F7E0BB2" w14:textId="77777777" w:rsidR="00EA7195" w:rsidRPr="00AF1315" w:rsidRDefault="00EA7195" w:rsidP="00EA7195">
      <w:pPr>
        <w:bidi/>
        <w:spacing w:after="0" w:line="240" w:lineRule="auto"/>
        <w:rPr>
          <w:rFonts w:ascii="Traditional Arabic" w:hAnsi="Traditional Arabic" w:cs="Traditional Arabic"/>
          <w:b/>
          <w:bCs/>
          <w:sz w:val="36"/>
          <w:szCs w:val="36"/>
          <w:rtl/>
        </w:rPr>
      </w:pPr>
      <w:r w:rsidRPr="00AF1315">
        <w:rPr>
          <w:rFonts w:ascii="Traditional Arabic" w:hAnsi="Traditional Arabic" w:cs="Traditional Arabic"/>
          <w:b/>
          <w:bCs/>
          <w:sz w:val="36"/>
          <w:szCs w:val="36"/>
          <w:rtl/>
        </w:rPr>
        <w:t>فالدينُ الإسلاميُّ دينُ الجمالِ، والإنسانُ بحسنِ خلقتهِ وصورتهِ أجملُ ما في الكونِ كلهِ</w:t>
      </w:r>
      <w:r w:rsidRPr="00AF1315">
        <w:rPr>
          <w:rFonts w:ascii="Traditional Arabic" w:hAnsi="Traditional Arabic" w:cs="Traditional Arabic"/>
          <w:b/>
          <w:bCs/>
          <w:sz w:val="36"/>
          <w:szCs w:val="36"/>
        </w:rPr>
        <w:t>.</w:t>
      </w:r>
    </w:p>
    <w:p w14:paraId="61937C19" w14:textId="77777777" w:rsidR="00EA7195" w:rsidRPr="005E1CD1" w:rsidRDefault="00EA7195" w:rsidP="00EA7195">
      <w:pPr>
        <w:bidi/>
        <w:spacing w:after="0" w:line="240" w:lineRule="auto"/>
        <w:rPr>
          <w:rFonts w:ascii="Traditional Arabic" w:hAnsi="Traditional Arabic" w:cs="Monotype Koufi"/>
          <w:b/>
          <w:bCs/>
          <w:sz w:val="36"/>
          <w:szCs w:val="36"/>
          <w:u w:val="single"/>
        </w:rPr>
      </w:pPr>
      <w:r w:rsidRPr="005E1CD1">
        <w:rPr>
          <w:rFonts w:ascii="Traditional Arabic" w:hAnsi="Traditional Arabic" w:cs="Monotype Koufi"/>
          <w:b/>
          <w:bCs/>
          <w:sz w:val="36"/>
          <w:szCs w:val="36"/>
          <w:u w:val="single"/>
          <w:rtl/>
        </w:rPr>
        <w:t>ثانيًا: الجمالُ صورٌ ومظاهرُ</w:t>
      </w:r>
      <w:r w:rsidRPr="005E1CD1">
        <w:rPr>
          <w:rFonts w:ascii="Traditional Arabic" w:hAnsi="Traditional Arabic" w:cs="Monotype Koufi"/>
          <w:b/>
          <w:bCs/>
          <w:sz w:val="36"/>
          <w:szCs w:val="36"/>
          <w:u w:val="single"/>
        </w:rPr>
        <w:t>.</w:t>
      </w:r>
    </w:p>
    <w:p w14:paraId="720CB7BA" w14:textId="77777777" w:rsidR="00EA7195" w:rsidRPr="00AF1315" w:rsidRDefault="00EA7195" w:rsidP="00EA7195">
      <w:pPr>
        <w:bidi/>
        <w:spacing w:after="0" w:line="240" w:lineRule="auto"/>
        <w:jc w:val="both"/>
        <w:rPr>
          <w:rFonts w:ascii="Traditional Arabic" w:hAnsi="Traditional Arabic" w:cs="Traditional Arabic"/>
          <w:b/>
          <w:bCs/>
          <w:sz w:val="36"/>
          <w:szCs w:val="36"/>
          <w:rtl/>
        </w:rPr>
      </w:pPr>
      <w:r w:rsidRPr="00AF1315">
        <w:rPr>
          <w:rFonts w:ascii="Traditional Arabic" w:hAnsi="Traditional Arabic" w:cs="Traditional Arabic"/>
          <w:b/>
          <w:bCs/>
          <w:sz w:val="36"/>
          <w:szCs w:val="36"/>
          <w:rtl/>
        </w:rPr>
        <w:t>للجمالِ في حياةِ الإسلامِ صورٌ ومظاهرُ عديدةٍ، وباجتماعِ هذهِ الصورِ يكونُ الإنسانُ جميلاً! وهي</w:t>
      </w:r>
      <w:r w:rsidRPr="00AF1315">
        <w:rPr>
          <w:rFonts w:ascii="Traditional Arabic" w:hAnsi="Traditional Arabic" w:cs="Traditional Arabic"/>
          <w:b/>
          <w:bCs/>
          <w:sz w:val="36"/>
          <w:szCs w:val="36"/>
        </w:rPr>
        <w:t>:</w:t>
      </w:r>
    </w:p>
    <w:p w14:paraId="6CF142F1" w14:textId="77777777" w:rsidR="00EA7195" w:rsidRPr="00AF1315" w:rsidRDefault="00EA7195" w:rsidP="00EA7195">
      <w:pPr>
        <w:bidi/>
        <w:spacing w:after="0" w:line="240" w:lineRule="auto"/>
        <w:jc w:val="both"/>
        <w:rPr>
          <w:rFonts w:ascii="Traditional Arabic" w:hAnsi="Traditional Arabic" w:cs="Monotype Koufi"/>
          <w:b/>
          <w:bCs/>
          <w:sz w:val="36"/>
          <w:szCs w:val="36"/>
          <w:rtl/>
        </w:rPr>
      </w:pPr>
      <w:r w:rsidRPr="00AF1315">
        <w:rPr>
          <w:rFonts w:ascii="Traditional Arabic" w:hAnsi="Traditional Arabic" w:cs="Monotype Koufi"/>
          <w:b/>
          <w:bCs/>
          <w:sz w:val="36"/>
          <w:szCs w:val="36"/>
          <w:rtl/>
        </w:rPr>
        <w:t>جَمالُ القولِ الحَسَنِ معَ الآخَرينَ</w:t>
      </w:r>
      <w:r w:rsidRPr="00AF1315">
        <w:rPr>
          <w:rFonts w:ascii="Traditional Arabic" w:hAnsi="Traditional Arabic" w:cs="Monotype Koufi"/>
          <w:b/>
          <w:bCs/>
          <w:sz w:val="36"/>
          <w:szCs w:val="36"/>
        </w:rPr>
        <w:t>:</w:t>
      </w:r>
      <w:r>
        <w:rPr>
          <w:rFonts w:ascii="Traditional Arabic" w:hAnsi="Traditional Arabic" w:cs="Traditional Arabic" w:hint="cs"/>
          <w:b/>
          <w:bCs/>
          <w:sz w:val="36"/>
          <w:szCs w:val="36"/>
          <w:rtl/>
        </w:rPr>
        <w:t xml:space="preserve"> ف</w:t>
      </w:r>
      <w:r w:rsidRPr="00681843">
        <w:rPr>
          <w:rFonts w:ascii="Traditional Arabic" w:hAnsi="Traditional Arabic" w:cs="Traditional Arabic"/>
          <w:b/>
          <w:bCs/>
          <w:sz w:val="36"/>
          <w:szCs w:val="36"/>
          <w:rtl/>
        </w:rPr>
        <w:t>قد دعانَا الدينُ الإسلاميُّ الحنيفُ إلى القولِ الحسنِ للناسِ جميعًا مسلمينَ وغيرَ مسلمينَ، قالَ تعالَى: {وَقُولُوا لِلنَّاسِ حُسْنًا}. (البقرة: 83)، يقولُ الإمامُ ابنُ كثيرٍ</w:t>
      </w:r>
      <w:proofErr w:type="gramStart"/>
      <w:r w:rsidRPr="00681843">
        <w:rPr>
          <w:rFonts w:ascii="Traditional Arabic" w:hAnsi="Traditional Arabic" w:cs="Traditional Arabic"/>
          <w:b/>
          <w:bCs/>
          <w:sz w:val="36"/>
          <w:szCs w:val="36"/>
          <w:rtl/>
        </w:rPr>
        <w:t>: ”</w:t>
      </w:r>
      <w:proofErr w:type="gramEnd"/>
      <w:r w:rsidRPr="00681843">
        <w:rPr>
          <w:rFonts w:ascii="Traditional Arabic" w:hAnsi="Traditional Arabic" w:cs="Traditional Arabic"/>
          <w:b/>
          <w:bCs/>
          <w:sz w:val="36"/>
          <w:szCs w:val="36"/>
          <w:rtl/>
        </w:rPr>
        <w:t xml:space="preserve"> أَيْ: كَلِّمُوهُمْ طَيِّبًا </w:t>
      </w:r>
      <w:r w:rsidRPr="00681843">
        <w:rPr>
          <w:rFonts w:ascii="Traditional Arabic" w:hAnsi="Traditional Arabic" w:cs="Traditional Arabic"/>
          <w:b/>
          <w:bCs/>
          <w:sz w:val="36"/>
          <w:szCs w:val="36"/>
          <w:rtl/>
        </w:rPr>
        <w:lastRenderedPageBreak/>
        <w:t>وَلِينُوا لَهُمْ جَانِبًا… فاللهُ تعالَى يَأْمُرَهُمْ بِأَنْ يَقُولُوا لِلنَّاسِ حُسْنًا، بَعْدَ مَا أَمَرَهُمْ بِالْإِحْسَانِ إِلَيْهِمْ بِالْفِعْلِ، فَجَمَعَ بَيْنَ طَرَفَيِ الإحسانِ الفعلِي والقولِي”. (تفسير ابن كثير). ويقولُ الفخرُ الرازِيُّ: “مِنَ المَعْلُومِ بِالضَّرُورَةِ أنَّهُ إذا أمْكَنَ التَّوَصُّلُ إلى الغَرَضِ بِالتَّلَطُّفِ مِنَ القَوْلِ لَمْ يَحْسُنْ سِواهُ، فَثَبَتَ أنَّ جَمِيعَ آدابِ الدِّينِ والدُّنْيا داخِلَةٌ تَحْتَ قَوْلِهِ: {وقُولُوا لِلنّاسِ حُسْنًا}. (مفاتيح الغيب).</w:t>
      </w:r>
      <w:r>
        <w:rPr>
          <w:rFonts w:ascii="Traditional Arabic" w:hAnsi="Traditional Arabic" w:cs="Traditional Arabic" w:hint="cs"/>
          <w:b/>
          <w:bCs/>
          <w:sz w:val="36"/>
          <w:szCs w:val="36"/>
          <w:rtl/>
        </w:rPr>
        <w:t xml:space="preserve"> </w:t>
      </w:r>
      <w:r w:rsidRPr="00682ADF">
        <w:rPr>
          <w:rFonts w:ascii="Traditional Arabic" w:hAnsi="Traditional Arabic" w:cs="Traditional Arabic"/>
          <w:b/>
          <w:bCs/>
          <w:sz w:val="36"/>
          <w:szCs w:val="36"/>
          <w:rtl/>
        </w:rPr>
        <w:t xml:space="preserve">لذلكَ عدَّ الرسولُ </w:t>
      </w:r>
      <w:r w:rsidRPr="00682ADF">
        <w:rPr>
          <w:rFonts w:ascii="Traditional Arabic" w:hAnsi="Traditional Arabic" w:cs="Traditional Arabic" w:hint="cs"/>
          <w:b/>
          <w:bCs/>
          <w:sz w:val="36"/>
          <w:szCs w:val="36"/>
          <w:rtl/>
        </w:rPr>
        <w:t>ﷺ</w:t>
      </w:r>
      <w:r w:rsidRPr="00682ADF">
        <w:rPr>
          <w:rFonts w:ascii="Traditional Arabic" w:hAnsi="Traditional Arabic" w:cs="Traditional Arabic"/>
          <w:b/>
          <w:bCs/>
          <w:sz w:val="36"/>
          <w:szCs w:val="36"/>
          <w:rtl/>
        </w:rPr>
        <w:t xml:space="preserve"> طيبَ الكلامِ مِن الصدقاتِ حيثُ قال: «وَالْكَلِمَةُ الطَّيِّبَةُ صَدَقَةٌ» (متفق عليه).</w:t>
      </w:r>
      <w:r>
        <w:rPr>
          <w:rFonts w:ascii="Traditional Arabic" w:hAnsi="Traditional Arabic" w:cs="Traditional Arabic" w:hint="cs"/>
          <w:b/>
          <w:bCs/>
          <w:sz w:val="36"/>
          <w:szCs w:val="36"/>
          <w:rtl/>
        </w:rPr>
        <w:t xml:space="preserve"> و</w:t>
      </w:r>
      <w:r w:rsidRPr="00682ADF">
        <w:rPr>
          <w:rFonts w:ascii="Traditional Arabic" w:hAnsi="Traditional Arabic" w:cs="Traditional Arabic"/>
          <w:b/>
          <w:bCs/>
          <w:sz w:val="36"/>
          <w:szCs w:val="36"/>
          <w:rtl/>
        </w:rPr>
        <w:t xml:space="preserve">رُوِىَ أنَّ عيسى عليهِ السلامُ مرَّ بقومٍ من بني إسرائيلَ فقالوا له </w:t>
      </w:r>
      <w:proofErr w:type="gramStart"/>
      <w:r w:rsidRPr="00682ADF">
        <w:rPr>
          <w:rFonts w:ascii="Traditional Arabic" w:hAnsi="Traditional Arabic" w:cs="Traditional Arabic"/>
          <w:b/>
          <w:bCs/>
          <w:sz w:val="36"/>
          <w:szCs w:val="36"/>
          <w:rtl/>
        </w:rPr>
        <w:t>شراً ،</w:t>
      </w:r>
      <w:proofErr w:type="gramEnd"/>
      <w:r w:rsidRPr="00682ADF">
        <w:rPr>
          <w:rFonts w:ascii="Traditional Arabic" w:hAnsi="Traditional Arabic" w:cs="Traditional Arabic"/>
          <w:b/>
          <w:bCs/>
          <w:sz w:val="36"/>
          <w:szCs w:val="36"/>
          <w:rtl/>
        </w:rPr>
        <w:t xml:space="preserve"> فقال خيراً، فقيلَ لهُ: إنهم يقولونَ لكَ شراً وتقولُ خيراً؟! فقالَ لهم عليهِ </w:t>
      </w:r>
      <w:proofErr w:type="gramStart"/>
      <w:r w:rsidRPr="00682ADF">
        <w:rPr>
          <w:rFonts w:ascii="Traditional Arabic" w:hAnsi="Traditional Arabic" w:cs="Traditional Arabic"/>
          <w:b/>
          <w:bCs/>
          <w:sz w:val="36"/>
          <w:szCs w:val="36"/>
          <w:rtl/>
        </w:rPr>
        <w:t>السلامُ :</w:t>
      </w:r>
      <w:proofErr w:type="gramEnd"/>
      <w:r w:rsidRPr="00682ADF">
        <w:rPr>
          <w:rFonts w:ascii="Traditional Arabic" w:hAnsi="Traditional Arabic" w:cs="Traditional Arabic"/>
          <w:b/>
          <w:bCs/>
          <w:sz w:val="36"/>
          <w:szCs w:val="36"/>
          <w:rtl/>
        </w:rPr>
        <w:t xml:space="preserve"> كلُ واحدٍ ينفقُ مِمَّا </w:t>
      </w:r>
      <w:proofErr w:type="gramStart"/>
      <w:r w:rsidRPr="00682ADF">
        <w:rPr>
          <w:rFonts w:ascii="Traditional Arabic" w:hAnsi="Traditional Arabic" w:cs="Traditional Arabic"/>
          <w:b/>
          <w:bCs/>
          <w:sz w:val="36"/>
          <w:szCs w:val="36"/>
          <w:rtl/>
        </w:rPr>
        <w:t>عندهُ !!</w:t>
      </w:r>
      <w:proofErr w:type="gramEnd"/>
      <w:r w:rsidRPr="00682ADF">
        <w:rPr>
          <w:rFonts w:ascii="Traditional Arabic" w:hAnsi="Traditional Arabic" w:cs="Traditional Arabic"/>
          <w:b/>
          <w:bCs/>
          <w:sz w:val="36"/>
          <w:szCs w:val="36"/>
          <w:rtl/>
        </w:rPr>
        <w:t xml:space="preserve"> </w:t>
      </w:r>
    </w:p>
    <w:p w14:paraId="7EA218CC" w14:textId="77777777" w:rsidR="00EA7195" w:rsidRPr="000528AE" w:rsidRDefault="00EA7195" w:rsidP="00EA7195">
      <w:pPr>
        <w:bidi/>
        <w:spacing w:after="0" w:line="240" w:lineRule="auto"/>
        <w:jc w:val="both"/>
        <w:rPr>
          <w:rFonts w:ascii="Traditional Arabic" w:hAnsi="Traditional Arabic" w:cs="Traditional Arabic"/>
          <w:b/>
          <w:bCs/>
          <w:sz w:val="36"/>
          <w:szCs w:val="36"/>
          <w:rtl/>
        </w:rPr>
      </w:pPr>
      <w:r w:rsidRPr="00AF1315">
        <w:rPr>
          <w:rFonts w:ascii="Traditional Arabic" w:hAnsi="Traditional Arabic" w:cs="Traditional Arabic"/>
          <w:b/>
          <w:bCs/>
          <w:sz w:val="36"/>
          <w:szCs w:val="36"/>
          <w:rtl/>
        </w:rPr>
        <w:t>وَقَدْ أَمَرَ اللهُ نَبِيَّهُ ﷺ بِجَمَالِ القَوْلِ الحَسَنِ وَالصَّفْحِ وَالإِعْراضِ عَنِ الجَاهِلِينَ، فَقَالَ تَعَالَى: {خُذِ العَفْوَ وَأْمُرْ بِالْعُرْفِ وَأَعْرِضْ عَنِ الجَاهِلِينَ} [الأعراف:199]. لَمَّا نَزَلَتْ هَذِهِ الآيَةُ قَالَ رَسُولُ اللهِ ﷺ: "مَا هَذَا يَا جِبْرِيلُ؟" قَالَ: إِنَّ اللهَ أَمَرَكَ أَنْ تَعْفُوَ عَمَّنْ ظَلَمَكَ، وَتُعْطِيَ مَنْ حَرَمَكَ، وَتَصِلَ مَنْ قَطَعَكَ" (تفسير ابن كثير). فَمَا أَعْظَمَهَا مِنْ مُثُلٍ وَمَا أَجْمَلَهَا مِنْ أَخْلَاقٍ</w:t>
      </w:r>
      <w:r w:rsidRPr="00AF1315">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p>
    <w:p w14:paraId="2B9E570D" w14:textId="77777777" w:rsidR="00EA7195" w:rsidRPr="000528AE" w:rsidRDefault="00EA7195" w:rsidP="00EA7195">
      <w:pPr>
        <w:bidi/>
        <w:spacing w:after="0" w:line="240" w:lineRule="auto"/>
        <w:jc w:val="both"/>
        <w:rPr>
          <w:rFonts w:ascii="Traditional Arabic" w:hAnsi="Traditional Arabic" w:cs="Traditional Arabic"/>
          <w:sz w:val="36"/>
          <w:szCs w:val="36"/>
          <w:rtl/>
        </w:rPr>
      </w:pPr>
      <w:r>
        <w:rPr>
          <w:rFonts w:ascii="Traditional Arabic" w:hAnsi="Traditional Arabic" w:cs="Monotype Koufi" w:hint="cs"/>
          <w:b/>
          <w:bCs/>
          <w:sz w:val="36"/>
          <w:szCs w:val="36"/>
          <w:u w:val="single"/>
          <w:rtl/>
        </w:rPr>
        <w:t xml:space="preserve">جمالُ حسنِ </w:t>
      </w:r>
      <w:proofErr w:type="gramStart"/>
      <w:r>
        <w:rPr>
          <w:rFonts w:ascii="Traditional Arabic" w:hAnsi="Traditional Arabic" w:cs="Monotype Koufi" w:hint="cs"/>
          <w:b/>
          <w:bCs/>
          <w:sz w:val="36"/>
          <w:szCs w:val="36"/>
          <w:u w:val="single"/>
          <w:rtl/>
        </w:rPr>
        <w:t xml:space="preserve">الخلقِ: </w:t>
      </w:r>
      <w:r>
        <w:rPr>
          <w:rFonts w:ascii="Traditional Arabic" w:hAnsi="Traditional Arabic" w:cs="Traditional Arabic" w:hint="cs"/>
          <w:sz w:val="36"/>
          <w:szCs w:val="36"/>
          <w:rtl/>
        </w:rPr>
        <w:t xml:space="preserve"> </w:t>
      </w:r>
      <w:r>
        <w:rPr>
          <w:rFonts w:ascii="Traditional Arabic" w:hAnsi="Traditional Arabic" w:cs="Traditional Arabic" w:hint="cs"/>
          <w:b/>
          <w:bCs/>
          <w:sz w:val="36"/>
          <w:szCs w:val="36"/>
          <w:rtl/>
        </w:rPr>
        <w:t>وذلك</w:t>
      </w:r>
      <w:proofErr w:type="gramEnd"/>
      <w:r>
        <w:rPr>
          <w:rFonts w:ascii="Traditional Arabic" w:hAnsi="Traditional Arabic" w:cs="Traditional Arabic" w:hint="cs"/>
          <w:b/>
          <w:bCs/>
          <w:sz w:val="36"/>
          <w:szCs w:val="36"/>
          <w:rtl/>
        </w:rPr>
        <w:t xml:space="preserve"> بأن تُحَسِّنَ أخلاقَكَ مع جميعِ أفرادِ المجتمعِ، وإذا كان الله قد حَسَّنَ خلْقكَ فادع الله في كل وقت وحين أن يُحَسِّنَ خُلُقكَ. ف</w:t>
      </w:r>
      <w:r w:rsidRPr="008C219C">
        <w:rPr>
          <w:rFonts w:ascii="Traditional Arabic" w:hAnsi="Traditional Arabic" w:cs="Traditional Arabic"/>
          <w:b/>
          <w:bCs/>
          <w:sz w:val="36"/>
          <w:szCs w:val="36"/>
          <w:rtl/>
        </w:rPr>
        <w:t xml:space="preserve">عَنِ ابْنِ مَسْعُودٍ، قَالَ: كَانَ رَسُولُ اللَّهِ </w:t>
      </w:r>
      <w:r w:rsidRPr="00892B8F">
        <w:rPr>
          <w:rFonts w:ascii="Arial" w:hAnsi="Arial" w:cs="Arial" w:hint="cs"/>
          <w:b/>
          <w:bCs/>
          <w:sz w:val="36"/>
          <w:szCs w:val="36"/>
          <w:rtl/>
        </w:rPr>
        <w:t>ﷺ</w:t>
      </w:r>
      <w:r w:rsidRPr="008C219C">
        <w:rPr>
          <w:rFonts w:ascii="Traditional Arabic" w:hAnsi="Traditional Arabic" w:cs="Traditional Arabic"/>
          <w:b/>
          <w:bCs/>
          <w:sz w:val="36"/>
          <w:szCs w:val="36"/>
          <w:rtl/>
        </w:rPr>
        <w:t>، يَقُولُ: «اللَّهُمَّ حَسَّنْتَ خَلْقِي فَحَسِّنْ خُلُقِي»</w:t>
      </w:r>
      <w:r>
        <w:rPr>
          <w:rFonts w:ascii="Traditional Arabic" w:hAnsi="Traditional Arabic" w:cs="Traditional Arabic" w:hint="cs"/>
          <w:b/>
          <w:bCs/>
          <w:sz w:val="36"/>
          <w:szCs w:val="36"/>
          <w:rtl/>
        </w:rPr>
        <w:t>. (أحمد وابن حبان بسند صحيح).</w:t>
      </w:r>
    </w:p>
    <w:p w14:paraId="747E5AD2"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744212">
        <w:rPr>
          <w:rFonts w:ascii="Traditional Arabic" w:hAnsi="Traditional Arabic" w:cs="Traditional Arabic"/>
          <w:b/>
          <w:bCs/>
          <w:sz w:val="36"/>
          <w:szCs w:val="36"/>
          <w:rtl/>
        </w:rPr>
        <w:t>لذلك اهتَمَّ الصحابةُ بحسنِ الخُلقِ وطلبِهِ مِن اللهِ، فعَنْ أُمِّ الدَّرْدَاءِ قَالَتْ : بَاتَ أَبُو الدَّرْدَاءِ اللَّيْلَةَ يُصَلِّي فَجَعَلَ يَبْكِي وَيَقُولُ : ” اللَّهُمَّ أَحْسَنْتَ خَلْقِي فَأَحْسِنْ خُلُقِي، حَتَّى أَصْبَحَ، فَقُلْتُ: يَا أَبَا الدَّرْدَاءِ، مَا كَانَ دُعَاؤُكَ مُنْذُ اللَّيْلَةِ إِلا فِي حُسْنِ الْخُلُقِ، قَالَ: يَا أُمَّ الدَّرْدَاءِ، إِنَّ الْعَبْدَ الْمُسْلِمَ يَحْسُنُ خُلُقُهُ حَتَّى يُدْخِلَهُ حُسْنُ خُلُقِهِ الْجَنَّةَ، وَيَسُوءُ خُلُقُهُ حَتَّى يُدْخِلَهُ سُوءُ خُلُقِهِ النَّارَ”</w:t>
      </w:r>
      <w:r>
        <w:rPr>
          <w:rFonts w:ascii="Traditional Arabic" w:hAnsi="Traditional Arabic" w:cs="Traditional Arabic" w:hint="cs"/>
          <w:b/>
          <w:bCs/>
          <w:sz w:val="36"/>
          <w:szCs w:val="36"/>
          <w:rtl/>
        </w:rPr>
        <w:t>.</w:t>
      </w:r>
      <w:r w:rsidRPr="00744212">
        <w:rPr>
          <w:rFonts w:ascii="Traditional Arabic" w:hAnsi="Traditional Arabic" w:cs="Traditional Arabic"/>
          <w:b/>
          <w:bCs/>
          <w:sz w:val="36"/>
          <w:szCs w:val="36"/>
          <w:rtl/>
        </w:rPr>
        <w:t xml:space="preserve"> (شعب الإيمان للبيهقي).</w:t>
      </w:r>
    </w:p>
    <w:p w14:paraId="2E6F26F9" w14:textId="77777777" w:rsidR="00EA7195" w:rsidRPr="00DF6834" w:rsidRDefault="00EA7195" w:rsidP="00EA7195">
      <w:pPr>
        <w:bidi/>
        <w:spacing w:after="0" w:line="240" w:lineRule="auto"/>
        <w:jc w:val="both"/>
        <w:rPr>
          <w:rFonts w:ascii="Traditional Arabic" w:hAnsi="Traditional Arabic" w:cs="Traditional Arabic"/>
          <w:b/>
          <w:bCs/>
          <w:sz w:val="36"/>
          <w:szCs w:val="36"/>
          <w:rtl/>
        </w:rPr>
      </w:pPr>
      <w:r w:rsidRPr="00AF1315">
        <w:rPr>
          <w:rFonts w:ascii="Traditional Arabic" w:hAnsi="Traditional Arabic" w:cs="Monotype Koufi"/>
          <w:b/>
          <w:bCs/>
          <w:sz w:val="36"/>
          <w:szCs w:val="36"/>
          <w:u w:val="single"/>
          <w:rtl/>
        </w:rPr>
        <w:t>جَمَالُ تَعَامُلِ التُّجَّارِ الْمُسْلِمِينَ</w:t>
      </w:r>
      <w:r>
        <w:rPr>
          <w:rFonts w:ascii="Traditional Arabic" w:hAnsi="Traditional Arabic" w:cs="Monotype Koufi" w:hint="cs"/>
          <w:b/>
          <w:bCs/>
          <w:sz w:val="36"/>
          <w:szCs w:val="36"/>
          <w:u w:val="single"/>
          <w:rtl/>
        </w:rPr>
        <w:t xml:space="preserve">: </w:t>
      </w:r>
      <w:r w:rsidRPr="00DF6834">
        <w:rPr>
          <w:rFonts w:ascii="Traditional Arabic" w:hAnsi="Traditional Arabic" w:cs="Traditional Arabic"/>
          <w:b/>
          <w:bCs/>
          <w:sz w:val="36"/>
          <w:szCs w:val="36"/>
          <w:rtl/>
        </w:rPr>
        <w:t>فلمْ يكنِ الفتحُ العسْكَرِيُّ هوَ الطريقَةُ الوحيدَةُ التي انتشرَ بها الإسلامُ في العالمِ، ولكنْ دخلَ الإسلامُ بلادًا عديدةً عن طريقِ الدعْوةِ التي كانَ يمارسُها التجارُ المسلمونَ؛ سواءً بطريقةٍ مباشرةٍ عن طريقِ عرضِ الإسلامِ صراحةً، أو بطريقةٍ غيرِ مباشرةٍ عندما يرى الناسُ أخلاقَ التجارِ المسلمينَ وصدقهمْ في الحديثِ وأمانتهمْ؛ فيعجبوا بالإسلامِ ويدخلوا فيهِ، وكانَ ذلكَ سببًا في نشرِ الإسلامِ في أكبرِ الدولِ الإسلاميةِ الآنَ كإندونيسيا وماليزيا والصينِ والهندِ وباكستانَ وأفغانستانَ، والجمهورياتِ الروسيةِ، وكلِّ دولٍ وسطٍ وجنوبِ أفريقيا</w:t>
      </w:r>
      <w:r w:rsidRPr="00DF6834">
        <w:rPr>
          <w:rFonts w:ascii="Traditional Arabic" w:hAnsi="Traditional Arabic" w:cs="Traditional Arabic"/>
          <w:b/>
          <w:bCs/>
          <w:sz w:val="36"/>
          <w:szCs w:val="36"/>
        </w:rPr>
        <w:t>.</w:t>
      </w:r>
    </w:p>
    <w:p w14:paraId="7936DB85" w14:textId="77777777" w:rsidR="00EA7195" w:rsidRPr="00DF6834" w:rsidRDefault="00EA7195" w:rsidP="00EA7195">
      <w:pPr>
        <w:bidi/>
        <w:spacing w:after="0" w:line="240" w:lineRule="auto"/>
        <w:jc w:val="both"/>
        <w:rPr>
          <w:rFonts w:ascii="Traditional Arabic" w:hAnsi="Traditional Arabic" w:cs="Traditional Arabic"/>
          <w:b/>
          <w:bCs/>
          <w:sz w:val="36"/>
          <w:szCs w:val="36"/>
          <w:rtl/>
        </w:rPr>
      </w:pPr>
      <w:r w:rsidRPr="00905665">
        <w:rPr>
          <w:rFonts w:ascii="Traditional Arabic" w:hAnsi="Traditional Arabic" w:cs="Monotype Koufi" w:hint="cs"/>
          <w:b/>
          <w:bCs/>
          <w:sz w:val="36"/>
          <w:szCs w:val="36"/>
          <w:rtl/>
        </w:rPr>
        <w:t>جما</w:t>
      </w:r>
      <w:r>
        <w:rPr>
          <w:rFonts w:ascii="Traditional Arabic" w:hAnsi="Traditional Arabic" w:cs="Monotype Koufi" w:hint="cs"/>
          <w:b/>
          <w:bCs/>
          <w:sz w:val="36"/>
          <w:szCs w:val="36"/>
          <w:rtl/>
        </w:rPr>
        <w:t>لُ العلاقاتِ الاجتماعيةِ:</w:t>
      </w:r>
      <w:r>
        <w:rPr>
          <w:rFonts w:ascii="Traditional Arabic" w:hAnsi="Traditional Arabic" w:cs="Traditional Arabic" w:hint="cs"/>
          <w:b/>
          <w:bCs/>
          <w:sz w:val="36"/>
          <w:szCs w:val="36"/>
          <w:rtl/>
        </w:rPr>
        <w:t xml:space="preserve"> </w:t>
      </w:r>
      <w:r w:rsidRPr="00DF6834">
        <w:rPr>
          <w:rFonts w:ascii="Traditional Arabic" w:hAnsi="Traditional Arabic" w:cs="Traditional Arabic"/>
          <w:b/>
          <w:bCs/>
          <w:sz w:val="36"/>
          <w:szCs w:val="36"/>
          <w:rtl/>
        </w:rPr>
        <w:t>فَيَكُونْ صَبْرُكَ جميلا بلا تسخطٍ أو جزعٍ، قالَ تعالى: {فَاصْبِرْ صَبْرًا جَمِيلًا}. [المعارج: 5]؛ وإذا هجرتْ لأي سببٍ شرعيٍّ يكونْ هجركَ جميلا. قالَ جلَّ وعلا: {وَاهْجُرْهُمْ هَجْرًا جَمِيلًا}. [المزَّمل: 10]؛ وفي الطلاقِ الذي هو أبغضُ الحلالِ إلى الله يكونْ سراحًا جميلا، بلا جرحٍ للمشاعرِ، أو هضمٍ وضياعٍ للحقوقِ. قالَ تعالى: {وَسَرِّحُوهُنَّ سَرَاحًا جَمِيلًا}. [الأحزاب: 49]</w:t>
      </w:r>
      <w:r w:rsidRPr="00DF6834">
        <w:rPr>
          <w:rFonts w:ascii="Traditional Arabic" w:hAnsi="Traditional Arabic" w:cs="Traditional Arabic"/>
          <w:b/>
          <w:bCs/>
          <w:sz w:val="36"/>
          <w:szCs w:val="36"/>
        </w:rPr>
        <w:t>.</w:t>
      </w:r>
    </w:p>
    <w:p w14:paraId="48907EF1"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E3216E">
        <w:rPr>
          <w:rFonts w:ascii="Traditional Arabic" w:hAnsi="Traditional Arabic" w:cs="Monotype Koufi" w:hint="cs"/>
          <w:b/>
          <w:bCs/>
          <w:sz w:val="36"/>
          <w:szCs w:val="36"/>
          <w:rtl/>
        </w:rPr>
        <w:lastRenderedPageBreak/>
        <w:t>جمال</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الحوار</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والاختلاف</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واحترام</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w:t>
      </w:r>
      <w:proofErr w:type="gramStart"/>
      <w:r w:rsidRPr="00E3216E">
        <w:rPr>
          <w:rFonts w:ascii="Traditional Arabic" w:hAnsi="Traditional Arabic" w:cs="Monotype Koufi" w:hint="cs"/>
          <w:b/>
          <w:bCs/>
          <w:sz w:val="36"/>
          <w:szCs w:val="36"/>
          <w:rtl/>
        </w:rPr>
        <w:t>الآخر:</w:t>
      </w:r>
      <w:r>
        <w:rPr>
          <w:rFonts w:ascii="Traditional Arabic" w:hAnsi="Traditional Arabic" w:cs="Monotype Koufi" w:hint="cs"/>
          <w:b/>
          <w:bCs/>
          <w:sz w:val="36"/>
          <w:szCs w:val="36"/>
          <w:u w:val="single"/>
          <w:rtl/>
        </w:rPr>
        <w:t xml:space="preserve">  </w:t>
      </w:r>
      <w:r>
        <w:rPr>
          <w:rFonts w:ascii="Traditional Arabic" w:hAnsi="Traditional Arabic" w:cs="Traditional Arabic" w:hint="cs"/>
          <w:b/>
          <w:bCs/>
          <w:sz w:val="36"/>
          <w:szCs w:val="36"/>
          <w:rtl/>
        </w:rPr>
        <w:t>ف</w:t>
      </w:r>
      <w:r w:rsidRPr="00F90ADF">
        <w:rPr>
          <w:rFonts w:ascii="Traditional Arabic" w:hAnsi="Traditional Arabic" w:cs="Traditional Arabic"/>
          <w:b/>
          <w:bCs/>
          <w:sz w:val="36"/>
          <w:szCs w:val="36"/>
          <w:rtl/>
        </w:rPr>
        <w:t>ينبغي</w:t>
      </w:r>
      <w:proofErr w:type="gramEnd"/>
      <w:r w:rsidRPr="00F90ADF">
        <w:rPr>
          <w:rFonts w:ascii="Traditional Arabic" w:hAnsi="Traditional Arabic" w:cs="Traditional Arabic"/>
          <w:b/>
          <w:bCs/>
          <w:sz w:val="36"/>
          <w:szCs w:val="36"/>
          <w:rtl/>
        </w:rPr>
        <w:t xml:space="preserve"> للمحاورُ المختلفُ مع صاحبِه -إذا أراد أن يكون حوارُه ناجحًا</w:t>
      </w:r>
      <w:r>
        <w:rPr>
          <w:rFonts w:ascii="Traditional Arabic" w:hAnsi="Traditional Arabic" w:cs="Traditional Arabic" w:hint="cs"/>
          <w:b/>
          <w:bCs/>
          <w:sz w:val="36"/>
          <w:szCs w:val="36"/>
          <w:rtl/>
        </w:rPr>
        <w:t xml:space="preserve"> وجميلا</w:t>
      </w:r>
      <w:r w:rsidRPr="00F90ADF">
        <w:rPr>
          <w:rFonts w:ascii="Traditional Arabic" w:hAnsi="Traditional Arabic" w:cs="Traditional Arabic"/>
          <w:b/>
          <w:bCs/>
          <w:sz w:val="36"/>
          <w:szCs w:val="36"/>
          <w:rtl/>
        </w:rPr>
        <w:t>- أن يتحلى بصفات</w:t>
      </w:r>
      <w:r>
        <w:rPr>
          <w:rFonts w:ascii="Traditional Arabic" w:hAnsi="Traditional Arabic" w:cs="Traditional Arabic" w:hint="cs"/>
          <w:b/>
          <w:bCs/>
          <w:sz w:val="36"/>
          <w:szCs w:val="36"/>
          <w:rtl/>
        </w:rPr>
        <w:t>ِ</w:t>
      </w:r>
      <w:r w:rsidRPr="00F90ADF">
        <w:rPr>
          <w:rFonts w:ascii="Traditional Arabic" w:hAnsi="Traditional Arabic" w:cs="Traditional Arabic"/>
          <w:b/>
          <w:bCs/>
          <w:sz w:val="36"/>
          <w:szCs w:val="36"/>
          <w:rtl/>
        </w:rPr>
        <w:t xml:space="preserve"> وآداب</w:t>
      </w:r>
      <w:r>
        <w:rPr>
          <w:rFonts w:ascii="Traditional Arabic" w:hAnsi="Traditional Arabic" w:cs="Traditional Arabic" w:hint="cs"/>
          <w:b/>
          <w:bCs/>
          <w:sz w:val="36"/>
          <w:szCs w:val="36"/>
          <w:rtl/>
        </w:rPr>
        <w:t>ِ</w:t>
      </w:r>
      <w:r w:rsidRPr="00F90ADF">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ا</w:t>
      </w:r>
      <w:r w:rsidRPr="00F90ADF">
        <w:rPr>
          <w:rFonts w:ascii="Traditional Arabic" w:hAnsi="Traditional Arabic" w:cs="Traditional Arabic"/>
          <w:b/>
          <w:bCs/>
          <w:sz w:val="36"/>
          <w:szCs w:val="36"/>
          <w:rtl/>
        </w:rPr>
        <w:t>لمحاورِ الناجحِ</w:t>
      </w:r>
      <w:r>
        <w:rPr>
          <w:rFonts w:ascii="Traditional Arabic" w:hAnsi="Traditional Arabic" w:cs="Traditional Arabic" w:hint="cs"/>
          <w:b/>
          <w:bCs/>
          <w:sz w:val="36"/>
          <w:szCs w:val="36"/>
          <w:rtl/>
        </w:rPr>
        <w:t>ِ</w:t>
      </w:r>
      <w:r w:rsidRPr="00F90ADF">
        <w:rPr>
          <w:rFonts w:ascii="Traditional Arabic" w:hAnsi="Traditional Arabic" w:cs="Traditional Arabic"/>
          <w:b/>
          <w:bCs/>
          <w:sz w:val="36"/>
          <w:szCs w:val="36"/>
          <w:rtl/>
        </w:rPr>
        <w:t xml:space="preserve">؛ كأن يكون متواضعًا هادئًا سلسًا مخلصًا؛ حسنَ الإلقاءِ بعيدًا عن رفعِ صوتِه، فقد كان النبي </w:t>
      </w:r>
      <w:r w:rsidRPr="00F90ADF">
        <w:rPr>
          <w:rFonts w:ascii="Traditional Arabic" w:hAnsi="Traditional Arabic" w:cs="Traditional Arabic" w:hint="cs"/>
          <w:b/>
          <w:bCs/>
          <w:sz w:val="36"/>
          <w:szCs w:val="36"/>
          <w:rtl/>
        </w:rPr>
        <w:t>ﷺ</w:t>
      </w:r>
      <w:r w:rsidRPr="00F90ADF">
        <w:rPr>
          <w:rFonts w:ascii="Traditional Arabic" w:hAnsi="Traditional Arabic" w:cs="Traditional Arabic"/>
          <w:b/>
          <w:bCs/>
          <w:sz w:val="36"/>
          <w:szCs w:val="36"/>
          <w:rtl/>
        </w:rPr>
        <w:t xml:space="preserve"> -كما نقلت عائشةُ رضي اللهُ عنها-: “يُحدِّثُ حديثًا لو شاء العادُّ أن يُحصِيَه لأحصاه، لم يكن يسرِدُ الحديثَ كسردِكم” [البخاري ومسلم]. فلا بدَّ للمحاورِ من التجردِ في طلبِ الحقِ، والحذرِ من التعصبِ والهوى، وإظهارِ الغلبةِ والمجادلةِ بالباطل</w:t>
      </w:r>
      <w:r>
        <w:rPr>
          <w:rFonts w:ascii="Traditional Arabic" w:hAnsi="Traditional Arabic" w:cs="Traditional Arabic" w:hint="cs"/>
          <w:b/>
          <w:bCs/>
          <w:sz w:val="36"/>
          <w:szCs w:val="36"/>
          <w:rtl/>
        </w:rPr>
        <w:t>، و</w:t>
      </w:r>
      <w:r w:rsidRPr="00824259">
        <w:rPr>
          <w:rFonts w:ascii="Traditional Arabic" w:hAnsi="Traditional Arabic" w:cs="Traditional Arabic"/>
          <w:b/>
          <w:bCs/>
          <w:sz w:val="36"/>
          <w:szCs w:val="36"/>
          <w:rtl/>
        </w:rPr>
        <w:t>أن يكون همُهُ طلبُ الحقِ وإيصالهُ للآخرينَ، وليس الانتصارُ للنفسِ. يقول الإمامُ الشافعيُ: “ما ناظرتُ أحدًا قط، إلا أحببتُ أن يوفَّق ويسدّد ويعان ويكون عليه رعايةٌ من اللهِ وحفظٌ، وما ناظرتُ أحدًا، إلا ولم أُبالِ بيّن اللهُ الحقَ على لساني أو لسانِه”</w:t>
      </w:r>
      <w:r>
        <w:rPr>
          <w:rFonts w:ascii="Traditional Arabic" w:hAnsi="Traditional Arabic" w:cs="Traditional Arabic" w:hint="cs"/>
          <w:b/>
          <w:bCs/>
          <w:sz w:val="36"/>
          <w:szCs w:val="36"/>
          <w:rtl/>
        </w:rPr>
        <w:t xml:space="preserve">. </w:t>
      </w:r>
      <w:r w:rsidRPr="00D522A7">
        <w:rPr>
          <w:rFonts w:ascii="Traditional Arabic" w:hAnsi="Traditional Arabic" w:cs="Traditional Arabic"/>
          <w:b/>
          <w:bCs/>
          <w:sz w:val="36"/>
          <w:szCs w:val="36"/>
          <w:rtl/>
        </w:rPr>
        <w:t>[أبو نعيم في الحليةِ].</w:t>
      </w:r>
    </w:p>
    <w:p w14:paraId="6A62C6AE" w14:textId="77777777" w:rsidR="00EA7195" w:rsidRPr="001B3881" w:rsidRDefault="00EA7195" w:rsidP="00EA7195">
      <w:pPr>
        <w:bidi/>
        <w:spacing w:after="0" w:line="240" w:lineRule="auto"/>
        <w:jc w:val="both"/>
        <w:rPr>
          <w:rFonts w:ascii="Traditional Arabic" w:hAnsi="Traditional Arabic" w:cs="Traditional Arabic"/>
          <w:b/>
          <w:bCs/>
          <w:sz w:val="36"/>
          <w:szCs w:val="36"/>
          <w:rtl/>
        </w:rPr>
      </w:pPr>
      <w:r w:rsidRPr="001B3881">
        <w:rPr>
          <w:rFonts w:ascii="Traditional Arabic" w:hAnsi="Traditional Arabic" w:cs="Traditional Arabic"/>
          <w:b/>
          <w:bCs/>
          <w:sz w:val="36"/>
          <w:szCs w:val="36"/>
          <w:rtl/>
        </w:rPr>
        <w:t>وَهَكَذَا يُنْبَغِي عَلَى الْعَبْدِ أَنْ تَكُونَ حَيَاتُهُ جَمِيعَهَا جَمِيلًا، يَكُونُ جَمِيلًا فِي مَظْهَرِهِ وَصُورَتِهِ، جَمِيلًا فِي مَنْطِقِهِ وَحَدِيثِهِ، جَمِيلًا فِي أَخْلَاقِهِ وَتَعَامُلَاتِهِ مَعَ الْمُسْلِمِينَ وَغَيْرِ الْمُسْلِمِينَ، جَمِيلًا فِي اخْتِلَافَاتِهِ وَحِوَارَاتِهِ مَعَ الْآخَرِينَ، جَمِيلًا فِي صَلَوَاتِهِ وَخَلَوَاتِهِ، جَمِيلًا فِي جَمِيعِ جَوَانِبِ الْحَيَاةِ، فَيَكُونُ الْمُسْلِمُ جَمِيلًا ظَاهِرًا وَبَاطِنًا</w:t>
      </w:r>
      <w:r w:rsidRPr="001B3881">
        <w:rPr>
          <w:rFonts w:ascii="Traditional Arabic" w:hAnsi="Traditional Arabic" w:cs="Traditional Arabic"/>
          <w:b/>
          <w:bCs/>
          <w:sz w:val="36"/>
          <w:szCs w:val="36"/>
        </w:rPr>
        <w:t>.</w:t>
      </w:r>
    </w:p>
    <w:p w14:paraId="6A6CE6F6" w14:textId="77777777" w:rsidR="00EA7195" w:rsidRPr="002952B8" w:rsidRDefault="00EA7195" w:rsidP="00EA7195">
      <w:pPr>
        <w:bidi/>
        <w:spacing w:after="0" w:line="240" w:lineRule="auto"/>
        <w:jc w:val="both"/>
        <w:rPr>
          <w:rFonts w:ascii="Traditional Arabic" w:hAnsi="Traditional Arabic" w:cs="Monotype Koufi"/>
          <w:b/>
          <w:bCs/>
          <w:sz w:val="36"/>
          <w:szCs w:val="36"/>
          <w:u w:val="single"/>
          <w:rtl/>
        </w:rPr>
      </w:pPr>
      <w:r w:rsidRPr="002952B8">
        <w:rPr>
          <w:rFonts w:ascii="Traditional Arabic" w:hAnsi="Traditional Arabic" w:cs="Monotype Koufi" w:hint="cs"/>
          <w:b/>
          <w:bCs/>
          <w:sz w:val="36"/>
          <w:szCs w:val="36"/>
          <w:u w:val="single"/>
          <w:rtl/>
        </w:rPr>
        <w:t xml:space="preserve">ثالثا: </w:t>
      </w:r>
      <w:r>
        <w:rPr>
          <w:rFonts w:ascii="Traditional Arabic" w:hAnsi="Traditional Arabic" w:cs="Monotype Koufi" w:hint="cs"/>
          <w:b/>
          <w:bCs/>
          <w:sz w:val="36"/>
          <w:szCs w:val="36"/>
          <w:u w:val="single"/>
          <w:rtl/>
        </w:rPr>
        <w:t>جمال حسن الجوار وعدم الاعتداء عليه.</w:t>
      </w:r>
    </w:p>
    <w:p w14:paraId="6EE55ED4" w14:textId="77777777" w:rsidR="00EA7195" w:rsidRDefault="00EA7195" w:rsidP="00EA7195">
      <w:pPr>
        <w:bidi/>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لقد اهتمَ الإسلامُ اهتماما كبيرا بحسنِ وجمالِ الجوارِ، </w:t>
      </w:r>
      <w:r w:rsidRPr="003A0D37">
        <w:rPr>
          <w:rFonts w:ascii="Traditional Arabic" w:hAnsi="Traditional Arabic" w:cs="Traditional Arabic"/>
          <w:b/>
          <w:bCs/>
          <w:sz w:val="36"/>
          <w:szCs w:val="36"/>
          <w:rtl/>
        </w:rPr>
        <w:t xml:space="preserve">ولشدةِ اهتمامِ الإسلامِ بالجارِ ظنَّ الرسولُ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3A0D37">
        <w:rPr>
          <w:rFonts w:ascii="Traditional Arabic" w:hAnsi="Traditional Arabic" w:cs="Traditional Arabic"/>
          <w:b/>
          <w:bCs/>
          <w:sz w:val="36"/>
          <w:szCs w:val="36"/>
          <w:rtl/>
        </w:rPr>
        <w:t xml:space="preserve">أنَّ الجارَ سيرثُ جارَهُ، فعَنْ رَجُلٍ مِنَ الْأَنْصَارِ قَالَ: خَرَجْتُ مَعَ أَهْلِي أُرِيدُ النَّبِيَّ </w:t>
      </w:r>
      <w:r>
        <w:rPr>
          <w:rFonts w:ascii="Traditional Arabic" w:hAnsi="Traditional Arabic" w:cs="Traditional Arabic"/>
          <w:b/>
          <w:bCs/>
          <w:sz w:val="36"/>
          <w:szCs w:val="36"/>
        </w:rPr>
        <w:sym w:font="AGA Arabesque" w:char="F072"/>
      </w:r>
      <w:r w:rsidRPr="003A0D37">
        <w:rPr>
          <w:rFonts w:ascii="Traditional Arabic" w:hAnsi="Traditional Arabic" w:cs="Traditional Arabic"/>
          <w:b/>
          <w:bCs/>
          <w:sz w:val="36"/>
          <w:szCs w:val="36"/>
          <w:rtl/>
        </w:rPr>
        <w:t xml:space="preserve">، وَإِذَا أَنَا بِهِ قَائِمٌ، وَإِذَا رَجُلٌ مُقْبِلٌ عَلَيْهِ فَظَنَنْتُ أَنَّ لَهُمَا حَاجَةً، فَجَلَسْتُ، فَوَ اللَّهِ لَقَدْ قَامَ رَسُولُ اللَّهِ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3A0D37">
        <w:rPr>
          <w:rFonts w:ascii="Traditional Arabic" w:hAnsi="Traditional Arabic" w:cs="Traditional Arabic"/>
          <w:b/>
          <w:bCs/>
          <w:sz w:val="36"/>
          <w:szCs w:val="36"/>
          <w:rtl/>
        </w:rPr>
        <w:t>حَتَّى جَعَلْتُ أَرْثِي لَهُ مِنْ طُولِ الْقِيَامِ، ثُمَّ انْصَرَفَ فَقُمْتُ إِلَيْهِ فَقُلْتُ: يَا رَسُولَ اللَّهِ، لَقَدْ قَامَ بِكَ هَذَا الرَّجُلُ، حَتَّى جَعَلْتُ أَرْثِي لَكَ مِنْ طُولِ الْقِيَامِ، قَالَ: «أَتَدْرِي مَنْ هَذَا؟» ، قُلْتُ: لَا، قَالَ: «ذَاكَ جِبْرِيلُ يُوصِينِي بِالْجَارِ، حَتَّى ظَنَنْتُ أَنَّهُ سَيُوَرِّثُهُ، أَمَا إِنَّكَ لَوْ كُنْتَ سَلَّمْتَ عَلَيْهِ لَرَدَّ عَلَيْكَ السَّلَامَ» .( أحمد بسند صحيح).</w:t>
      </w:r>
    </w:p>
    <w:p w14:paraId="7073E7B2"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A5097F">
        <w:rPr>
          <w:rFonts w:ascii="Traditional Arabic" w:hAnsi="Traditional Arabic" w:cs="Traditional Arabic"/>
          <w:b/>
          <w:bCs/>
          <w:sz w:val="36"/>
          <w:szCs w:val="36"/>
          <w:rtl/>
        </w:rPr>
        <w:t xml:space="preserve">بل إنَّ الإسلامَ جعلَ الإحسانَ إلى الجيرانِ مِن كمالِ </w:t>
      </w:r>
      <w:r>
        <w:rPr>
          <w:rFonts w:ascii="Traditional Arabic" w:hAnsi="Traditional Arabic" w:cs="Traditional Arabic" w:hint="cs"/>
          <w:b/>
          <w:bCs/>
          <w:sz w:val="36"/>
          <w:szCs w:val="36"/>
          <w:rtl/>
        </w:rPr>
        <w:t xml:space="preserve">وجمالِ </w:t>
      </w:r>
      <w:r w:rsidRPr="00A5097F">
        <w:rPr>
          <w:rFonts w:ascii="Traditional Arabic" w:hAnsi="Traditional Arabic" w:cs="Traditional Arabic"/>
          <w:b/>
          <w:bCs/>
          <w:sz w:val="36"/>
          <w:szCs w:val="36"/>
          <w:rtl/>
        </w:rPr>
        <w:t xml:space="preserve">الإيمانِ. وجاءتْ الوصيةُ في الصحيحين بالصيغِ الثلاث: الإحسانِ، والإكرامِ، وعدمِ الإيذاءِ. فقال </w:t>
      </w:r>
      <w:r>
        <w:rPr>
          <w:rFonts w:ascii="Traditional Arabic" w:hAnsi="Traditional Arabic" w:cs="Traditional Arabic"/>
          <w:b/>
          <w:bCs/>
          <w:sz w:val="36"/>
          <w:szCs w:val="36"/>
        </w:rPr>
        <w:sym w:font="AGA Arabesque" w:char="F072"/>
      </w:r>
      <w:r w:rsidRPr="00A5097F">
        <w:rPr>
          <w:rFonts w:ascii="Traditional Arabic" w:hAnsi="Traditional Arabic" w:cs="Traditional Arabic"/>
          <w:b/>
          <w:bCs/>
          <w:sz w:val="36"/>
          <w:szCs w:val="36"/>
          <w:rtl/>
        </w:rPr>
        <w:t xml:space="preserve">: «مَنْ كَانَ يُؤْمِنُ بِاللهِ وَالْيَوْمِ الْآخِرِ فَلْيُحْسِنْ إِلَى </w:t>
      </w:r>
      <w:proofErr w:type="gramStart"/>
      <w:r w:rsidRPr="00A5097F">
        <w:rPr>
          <w:rFonts w:ascii="Traditional Arabic" w:hAnsi="Traditional Arabic" w:cs="Traditional Arabic"/>
          <w:b/>
          <w:bCs/>
          <w:sz w:val="36"/>
          <w:szCs w:val="36"/>
          <w:rtl/>
        </w:rPr>
        <w:t>جَارِهِ »</w:t>
      </w:r>
      <w:proofErr w:type="gramEnd"/>
      <w:r w:rsidRPr="00A5097F">
        <w:rPr>
          <w:rFonts w:ascii="Traditional Arabic" w:hAnsi="Traditional Arabic" w:cs="Traditional Arabic"/>
          <w:b/>
          <w:bCs/>
          <w:sz w:val="36"/>
          <w:szCs w:val="36"/>
          <w:rtl/>
        </w:rPr>
        <w:t xml:space="preserve">. وفي روايةٍ ثانيةٍ:” مَنْ كَانَ يُؤْمِنُ بِاللهِ وَالْيَوْمِ الْآخِرِ فَلْيُكْرِمْ جَارَهُ». وفي روايةٍ ثالثةٍ: </w:t>
      </w:r>
      <w:proofErr w:type="gramStart"/>
      <w:r w:rsidRPr="00A5097F">
        <w:rPr>
          <w:rFonts w:ascii="Traditional Arabic" w:hAnsi="Traditional Arabic" w:cs="Traditional Arabic"/>
          <w:b/>
          <w:bCs/>
          <w:sz w:val="36"/>
          <w:szCs w:val="36"/>
          <w:rtl/>
        </w:rPr>
        <w:t>« مَنْ</w:t>
      </w:r>
      <w:proofErr w:type="gramEnd"/>
      <w:r w:rsidRPr="00A5097F">
        <w:rPr>
          <w:rFonts w:ascii="Traditional Arabic" w:hAnsi="Traditional Arabic" w:cs="Traditional Arabic"/>
          <w:b/>
          <w:bCs/>
          <w:sz w:val="36"/>
          <w:szCs w:val="36"/>
          <w:rtl/>
        </w:rPr>
        <w:t xml:space="preserve"> كَانَ يُؤْمِنُ بِاللَّهِ وَاليَوْمِ الآخِرِ فَلاَ يُؤْذِ جَارَهُ». وفي المقابلِ نفَى النبيُّ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A5097F">
        <w:rPr>
          <w:rFonts w:ascii="Traditional Arabic" w:hAnsi="Traditional Arabic" w:cs="Traditional Arabic"/>
          <w:b/>
          <w:bCs/>
          <w:sz w:val="36"/>
          <w:szCs w:val="36"/>
          <w:rtl/>
        </w:rPr>
        <w:t xml:space="preserve">الإيمانَ عن كلِّ مَن يُؤذِي جارَهُ، فعَنْ أَبِي شُرَيْحٍ، أَنَّ النَّبِيَّ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A5097F">
        <w:rPr>
          <w:rFonts w:ascii="Traditional Arabic" w:hAnsi="Traditional Arabic" w:cs="Traditional Arabic"/>
          <w:b/>
          <w:bCs/>
          <w:sz w:val="36"/>
          <w:szCs w:val="36"/>
          <w:rtl/>
        </w:rPr>
        <w:t>قَالَ: «وَاللَّهِ لاَ يُؤْمِنُ، وَاللَّهِ لاَ يُؤْمِنُ، وَاللَّهِ لاَ يُؤْمِنُ» قِيلَ: وَمَنْ يَا رَسُولَ اللَّهِ؟ قَالَ: «الَّذِي لاَ يَأْمَنُ جَارُهُ بَوَائِقَهُ</w:t>
      </w:r>
      <w:proofErr w:type="gramStart"/>
      <w:r w:rsidRPr="00A5097F">
        <w:rPr>
          <w:rFonts w:ascii="Traditional Arabic" w:hAnsi="Traditional Arabic" w:cs="Traditional Arabic"/>
          <w:b/>
          <w:bCs/>
          <w:sz w:val="36"/>
          <w:szCs w:val="36"/>
          <w:rtl/>
        </w:rPr>
        <w:t>».(</w:t>
      </w:r>
      <w:proofErr w:type="gramEnd"/>
      <w:r w:rsidRPr="00A5097F">
        <w:rPr>
          <w:rFonts w:ascii="Traditional Arabic" w:hAnsi="Traditional Arabic" w:cs="Traditional Arabic"/>
          <w:b/>
          <w:bCs/>
          <w:sz w:val="36"/>
          <w:szCs w:val="36"/>
          <w:rtl/>
        </w:rPr>
        <w:t xml:space="preserve"> البخاري). بوائقَهُ: شرَّهُ. وعَنْ أَنَسٍ، عَنِ النَّبِيِّ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A5097F">
        <w:rPr>
          <w:rFonts w:ascii="Traditional Arabic" w:hAnsi="Traditional Arabic" w:cs="Traditional Arabic"/>
          <w:b/>
          <w:bCs/>
          <w:sz w:val="36"/>
          <w:szCs w:val="36"/>
          <w:rtl/>
        </w:rPr>
        <w:t>قَالَ</w:t>
      </w:r>
      <w:proofErr w:type="gramStart"/>
      <w:r w:rsidRPr="00A5097F">
        <w:rPr>
          <w:rFonts w:ascii="Traditional Arabic" w:hAnsi="Traditional Arabic" w:cs="Traditional Arabic"/>
          <w:b/>
          <w:bCs/>
          <w:sz w:val="36"/>
          <w:szCs w:val="36"/>
          <w:rtl/>
        </w:rPr>
        <w:t>: ”</w:t>
      </w:r>
      <w:proofErr w:type="gramEnd"/>
      <w:r w:rsidRPr="00A5097F">
        <w:rPr>
          <w:rFonts w:ascii="Traditional Arabic" w:hAnsi="Traditional Arabic" w:cs="Traditional Arabic"/>
          <w:b/>
          <w:bCs/>
          <w:sz w:val="36"/>
          <w:szCs w:val="36"/>
          <w:rtl/>
        </w:rPr>
        <w:t xml:space="preserve"> وَالَّذِي نَفْسِي بِيَدِهِ، لَا يُؤْمِنُ عَبْدٌ حَتَّى يُحِبَّ لِجَارِهِ مَا يُحِبُّ لِنَفْسِهِ </w:t>
      </w:r>
      <w:proofErr w:type="gramStart"/>
      <w:r w:rsidRPr="00A5097F">
        <w:rPr>
          <w:rFonts w:ascii="Traditional Arabic" w:hAnsi="Traditional Arabic" w:cs="Traditional Arabic"/>
          <w:b/>
          <w:bCs/>
          <w:sz w:val="36"/>
          <w:szCs w:val="36"/>
          <w:rtl/>
        </w:rPr>
        <w:t>“.(</w:t>
      </w:r>
      <w:proofErr w:type="gramEnd"/>
      <w:r w:rsidRPr="00A5097F">
        <w:rPr>
          <w:rFonts w:ascii="Traditional Arabic" w:hAnsi="Traditional Arabic" w:cs="Traditional Arabic"/>
          <w:b/>
          <w:bCs/>
          <w:sz w:val="36"/>
          <w:szCs w:val="36"/>
          <w:rtl/>
        </w:rPr>
        <w:t xml:space="preserve"> مسلم).</w:t>
      </w:r>
    </w:p>
    <w:p w14:paraId="298C7B18"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EA47C8">
        <w:rPr>
          <w:rFonts w:ascii="Traditional Arabic" w:hAnsi="Traditional Arabic" w:cs="Traditional Arabic"/>
          <w:b/>
          <w:bCs/>
          <w:sz w:val="36"/>
          <w:szCs w:val="36"/>
          <w:rtl/>
        </w:rPr>
        <w:t>ولنضربْ مثالًا عمليًّا على هذه المحبةِ بينَ الجيرانِ. فقد روى</w:t>
      </w:r>
      <w:proofErr w:type="gramStart"/>
      <w:r w:rsidRPr="00EA47C8">
        <w:rPr>
          <w:rFonts w:ascii="Traditional Arabic" w:hAnsi="Traditional Arabic" w:cs="Traditional Arabic"/>
          <w:b/>
          <w:bCs/>
          <w:sz w:val="36"/>
          <w:szCs w:val="36"/>
          <w:rtl/>
        </w:rPr>
        <w:t>: ”</w:t>
      </w:r>
      <w:proofErr w:type="gramEnd"/>
      <w:r w:rsidRPr="00EA47C8">
        <w:rPr>
          <w:rFonts w:ascii="Traditional Arabic" w:hAnsi="Traditional Arabic" w:cs="Traditional Arabic"/>
          <w:b/>
          <w:bCs/>
          <w:sz w:val="36"/>
          <w:szCs w:val="36"/>
          <w:rtl/>
        </w:rPr>
        <w:t xml:space="preserve"> أنَّ بعضَهُم شكَا كثرةَ الفئرانِ في دارهِ، فقيلَ له: لو اقتنيتَ هرًّا، أي: قطةً؛ حتى يهربَ الفأرُ مِن دارِك، فقال: أخشَى أنْ يسمعَ الفأرُ صوتَ الهرِّ، فيهربَ إلى الجيرانِ، فأكونَ قد أحببتُ لهم ما لا أحبُّ لنفسِي”. </w:t>
      </w:r>
      <w:proofErr w:type="gramStart"/>
      <w:r w:rsidRPr="00EA47C8">
        <w:rPr>
          <w:rFonts w:ascii="Traditional Arabic" w:hAnsi="Traditional Arabic" w:cs="Traditional Arabic"/>
          <w:b/>
          <w:bCs/>
          <w:sz w:val="36"/>
          <w:szCs w:val="36"/>
          <w:rtl/>
        </w:rPr>
        <w:t>( إحياء</w:t>
      </w:r>
      <w:proofErr w:type="gramEnd"/>
      <w:r w:rsidRPr="00EA47C8">
        <w:rPr>
          <w:rFonts w:ascii="Traditional Arabic" w:hAnsi="Traditional Arabic" w:cs="Traditional Arabic"/>
          <w:b/>
          <w:bCs/>
          <w:sz w:val="36"/>
          <w:szCs w:val="36"/>
          <w:rtl/>
        </w:rPr>
        <w:t xml:space="preserve"> علوم الدين).</w:t>
      </w:r>
    </w:p>
    <w:p w14:paraId="0D5B230F"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1938CC">
        <w:rPr>
          <w:rFonts w:ascii="Traditional Arabic" w:hAnsi="Traditional Arabic" w:cs="Traditional Arabic"/>
          <w:b/>
          <w:bCs/>
          <w:sz w:val="36"/>
          <w:szCs w:val="36"/>
          <w:rtl/>
        </w:rPr>
        <w:lastRenderedPageBreak/>
        <w:t>إنَّ الإحسانَ إلى الجارِ والصبرَ على أذاه طريقٌ إلى الجنةِ، كما أنَّ أذَى الجارِ والإساءةَ إليهِ طريقٌ إلى النارِ، فعَنْ أَبِي هُرَيْرَة، قَالَ: قَالَ رَجُلٌ : يَا رَسُولَ اللَّهِ، إِنَّ فُلَانَةَ يُذْكَرُ مِنْ كَثْرَةِ صَلَاتِهَا، وَصِيَامِهَا، وَصَدَقَتِهَا، غَيْرَ أَنَّهَا تُؤْذِي جِيرَانَهَا بِلِسَانِهَا، قَالَ: ” هِيَ فِي النَّارِ ”، قَالَ: يَا رَسُولَ اللَّهِ، فَإِنَّ فُلَانَةَ يُذْكَرُ مِنْ قِلَّةِ صِيَامِهَا وَصَدَقَتِهَا وَصَلَاتِهَا، وَإِنَّهَا تَصَدَّقُ بِالْأَثْوَارِ مِنَ الْأَقِطِ، وَلَا تُؤْذِي جِيرَانَهَا بِلِسَانِهَا، قَالَ:” هِيَ فِي الْجَنَّةِ”. (ابن حبان والحاكم وصححه).</w:t>
      </w:r>
    </w:p>
    <w:p w14:paraId="7C5CBA08"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9D5828">
        <w:rPr>
          <w:rFonts w:ascii="Traditional Arabic" w:hAnsi="Traditional Arabic" w:cs="Traditional Arabic"/>
          <w:b/>
          <w:bCs/>
          <w:sz w:val="36"/>
          <w:szCs w:val="36"/>
          <w:rtl/>
        </w:rPr>
        <w:t>فينبغي عليك أنْ تحسنَ إلى جارِكَ وتصبرَ على أذاه، يقولُ الحسنُ البصريُّ</w:t>
      </w:r>
      <w:proofErr w:type="gramStart"/>
      <w:r w:rsidRPr="009D5828">
        <w:rPr>
          <w:rFonts w:ascii="Traditional Arabic" w:hAnsi="Traditional Arabic" w:cs="Traditional Arabic"/>
          <w:b/>
          <w:bCs/>
          <w:sz w:val="36"/>
          <w:szCs w:val="36"/>
          <w:rtl/>
        </w:rPr>
        <w:t>: ”</w:t>
      </w:r>
      <w:proofErr w:type="gramEnd"/>
      <w:r w:rsidRPr="009D5828">
        <w:rPr>
          <w:rFonts w:ascii="Traditional Arabic" w:hAnsi="Traditional Arabic" w:cs="Traditional Arabic"/>
          <w:b/>
          <w:bCs/>
          <w:sz w:val="36"/>
          <w:szCs w:val="36"/>
          <w:rtl/>
        </w:rPr>
        <w:t xml:space="preserve"> ليس حُسنُ الجوارِ كفَّ الأذَى عن الجارِ، ولكنْ حسنُ الجوارِ: الصبرُ على الأذَى مِن الجارِ”. ويقولُ الإمامُ أبو حامدٍ الغزَّالِي – رحمه اللهُ – في الإحياء: “اعلمْ أنَّه ليس حقُّ الجوارِ كفَّ الأذى فقط، بل احتمال الأذَى، فإنَّ الجارَ أيضًا قد كفَّ أذاهُ، فليس في ذلك قضاءُ حقهِ، ولا يكفِي احتمالُ الأذى، بل لا بدَّ مِن الرِّفق، وإسداءِ الخيرِ والمعروفِ”.</w:t>
      </w:r>
      <w:proofErr w:type="spellStart"/>
      <w:proofErr w:type="gramStart"/>
      <w:r w:rsidRPr="009D5828">
        <w:rPr>
          <w:rFonts w:ascii="Traditional Arabic" w:hAnsi="Traditional Arabic" w:cs="Traditional Arabic"/>
          <w:b/>
          <w:bCs/>
          <w:sz w:val="36"/>
          <w:szCs w:val="36"/>
          <w:rtl/>
        </w:rPr>
        <w:t>أ.ه</w:t>
      </w:r>
      <w:proofErr w:type="spellEnd"/>
      <w:proofErr w:type="gramEnd"/>
    </w:p>
    <w:p w14:paraId="0C59BEF8" w14:textId="77777777" w:rsidR="00EA7195" w:rsidRPr="00C57358" w:rsidRDefault="00EA7195" w:rsidP="00EA7195">
      <w:pPr>
        <w:bidi/>
        <w:spacing w:after="0" w:line="240" w:lineRule="auto"/>
        <w:jc w:val="both"/>
        <w:rPr>
          <w:rFonts w:ascii="Traditional Arabic" w:hAnsi="Traditional Arabic" w:cs="Traditional Arabic"/>
          <w:b/>
          <w:bCs/>
          <w:sz w:val="36"/>
          <w:szCs w:val="36"/>
          <w:rtl/>
        </w:rPr>
      </w:pPr>
      <w:r w:rsidRPr="00C57358">
        <w:rPr>
          <w:rFonts w:ascii="Traditional Arabic" w:hAnsi="Traditional Arabic" w:cs="Traditional Arabic"/>
          <w:b/>
          <w:bCs/>
          <w:sz w:val="36"/>
          <w:szCs w:val="36"/>
          <w:rtl/>
        </w:rPr>
        <w:t xml:space="preserve">فمن أرادَ </w:t>
      </w:r>
      <w:r>
        <w:rPr>
          <w:rFonts w:ascii="Traditional Arabic" w:hAnsi="Traditional Arabic" w:cs="Traditional Arabic" w:hint="cs"/>
          <w:b/>
          <w:bCs/>
          <w:sz w:val="36"/>
          <w:szCs w:val="36"/>
          <w:rtl/>
        </w:rPr>
        <w:t>الجمالَ و</w:t>
      </w:r>
      <w:r w:rsidRPr="00C57358">
        <w:rPr>
          <w:rFonts w:ascii="Traditional Arabic" w:hAnsi="Traditional Arabic" w:cs="Traditional Arabic"/>
          <w:b/>
          <w:bCs/>
          <w:sz w:val="36"/>
          <w:szCs w:val="36"/>
          <w:rtl/>
        </w:rPr>
        <w:t xml:space="preserve">أنْ يدخلَ الجنةَ، فليحسنْ إلى جارهٍ، فعَنْ أَبِي هُرَيْرَةَ، قَالَ: جَاءَ رَجُلٌ إِلَى رَسُولِ اللَّهِ </w:t>
      </w:r>
      <w:r>
        <w:rPr>
          <w:rFonts w:ascii="Traditional Arabic" w:hAnsi="Traditional Arabic" w:cs="Traditional Arabic"/>
          <w:b/>
          <w:bCs/>
          <w:sz w:val="36"/>
          <w:szCs w:val="36"/>
        </w:rPr>
        <w:sym w:font="AGA Arabesque" w:char="F072"/>
      </w:r>
      <w:r w:rsidRPr="00C57358">
        <w:rPr>
          <w:rFonts w:ascii="Traditional Arabic" w:hAnsi="Traditional Arabic" w:cs="Traditional Arabic"/>
          <w:b/>
          <w:bCs/>
          <w:sz w:val="36"/>
          <w:szCs w:val="36"/>
          <w:rtl/>
        </w:rPr>
        <w:t>، فَقَالَ: يَا رَسُولَ اللَّهِ، دُلَّنِي عَلَى عَمَلٍ إِذَا أَنَا عَمِلْتُ بِهِ دَخَلْتُ الْجَنَّةَ. قَالَ: «كُنَّ مُحْسِنًا» قَالَ: كَيْفَ أَعْلَمُ أَنِّي مُحْسِنٌ؟ قَالَ</w:t>
      </w:r>
      <w:proofErr w:type="gramStart"/>
      <w:r w:rsidRPr="00C57358">
        <w:rPr>
          <w:rFonts w:ascii="Traditional Arabic" w:hAnsi="Traditional Arabic" w:cs="Traditional Arabic"/>
          <w:b/>
          <w:bCs/>
          <w:sz w:val="36"/>
          <w:szCs w:val="36"/>
          <w:rtl/>
        </w:rPr>
        <w:t>: ”</w:t>
      </w:r>
      <w:proofErr w:type="gramEnd"/>
      <w:r w:rsidRPr="00C57358">
        <w:rPr>
          <w:rFonts w:ascii="Traditional Arabic" w:hAnsi="Traditional Arabic" w:cs="Traditional Arabic"/>
          <w:b/>
          <w:bCs/>
          <w:sz w:val="36"/>
          <w:szCs w:val="36"/>
          <w:rtl/>
        </w:rPr>
        <w:t xml:space="preserve"> سَلْ جِيرَانَكَ، فَإِنْ قَالُوا: إِنَّكَ مُحْسِنٌ فَأَنْتَ مُحْسِنٌ، وَإِنَّ قَالُوا: إِنَّكَ مُسِيءٌ فَأَنْتَ مُسِيءٌ</w:t>
      </w:r>
      <w:proofErr w:type="gramStart"/>
      <w:r w:rsidRPr="00C57358">
        <w:rPr>
          <w:rFonts w:ascii="Traditional Arabic" w:hAnsi="Traditional Arabic" w:cs="Traditional Arabic"/>
          <w:b/>
          <w:bCs/>
          <w:sz w:val="36"/>
          <w:szCs w:val="36"/>
          <w:rtl/>
        </w:rPr>
        <w:t>”.(</w:t>
      </w:r>
      <w:proofErr w:type="gramEnd"/>
      <w:r w:rsidRPr="00C57358">
        <w:rPr>
          <w:rFonts w:ascii="Traditional Arabic" w:hAnsi="Traditional Arabic" w:cs="Traditional Arabic"/>
          <w:b/>
          <w:bCs/>
          <w:sz w:val="36"/>
          <w:szCs w:val="36"/>
          <w:rtl/>
        </w:rPr>
        <w:t xml:space="preserve"> البيهقي والحاكم وصححه).</w:t>
      </w:r>
    </w:p>
    <w:p w14:paraId="69FFDF85"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C57358">
        <w:rPr>
          <w:rFonts w:ascii="Traditional Arabic" w:hAnsi="Traditional Arabic" w:cs="Traditional Arabic"/>
          <w:b/>
          <w:bCs/>
          <w:sz w:val="36"/>
          <w:szCs w:val="36"/>
          <w:rtl/>
        </w:rPr>
        <w:t xml:space="preserve">وعَنْ كُلْثُومٍ الْخُزَاعِيِّ، قَالَ: أَتَى النَّبِيَّ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C57358">
        <w:rPr>
          <w:rFonts w:ascii="Traditional Arabic" w:hAnsi="Traditional Arabic" w:cs="Traditional Arabic"/>
          <w:b/>
          <w:bCs/>
          <w:sz w:val="36"/>
          <w:szCs w:val="36"/>
          <w:rtl/>
        </w:rPr>
        <w:t xml:space="preserve">رَجُلٌ، فَقَالَ: يَا رَسُولَ اللَّهِ كَيْفَ لِي أَنْ أَعْلَمَ إِذَا أَحْسَنْتُ أَنِّي قَدْ أَحْسَنْتُ، وَإِذَا أَسَأْتُ أَنِّي قَدْ أَسَأْتُ؟ فَقَالَ رَسُولُ اللَّهِ </w:t>
      </w:r>
      <w:r>
        <w:rPr>
          <w:rFonts w:ascii="Traditional Arabic" w:hAnsi="Traditional Arabic" w:cs="Traditional Arabic"/>
          <w:b/>
          <w:bCs/>
          <w:sz w:val="36"/>
          <w:szCs w:val="36"/>
        </w:rPr>
        <w:sym w:font="AGA Arabesque" w:char="F072"/>
      </w:r>
      <w:proofErr w:type="gramStart"/>
      <w:r w:rsidRPr="00C57358">
        <w:rPr>
          <w:rFonts w:ascii="Traditional Arabic" w:hAnsi="Traditional Arabic" w:cs="Traditional Arabic"/>
          <w:b/>
          <w:bCs/>
          <w:sz w:val="36"/>
          <w:szCs w:val="36"/>
          <w:rtl/>
        </w:rPr>
        <w:t>: ”</w:t>
      </w:r>
      <w:proofErr w:type="gramEnd"/>
      <w:r w:rsidRPr="00C57358">
        <w:rPr>
          <w:rFonts w:ascii="Traditional Arabic" w:hAnsi="Traditional Arabic" w:cs="Traditional Arabic"/>
          <w:b/>
          <w:bCs/>
          <w:sz w:val="36"/>
          <w:szCs w:val="36"/>
          <w:rtl/>
        </w:rPr>
        <w:t xml:space="preserve"> إِذَا قَالَ جِيرَانُكَ: قَدْ أَحْسَنْتَ، فَقَدْ أَحْسَنْتَ، وَإِذَا قَالُوا: إِنَّكَ قَدْ أَسَأْتَ، فَقَدْ أَسَأْتَ </w:t>
      </w:r>
      <w:proofErr w:type="gramStart"/>
      <w:r w:rsidRPr="00C57358">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أ</w:t>
      </w:r>
      <w:r w:rsidRPr="00C57358">
        <w:rPr>
          <w:rFonts w:ascii="Traditional Arabic" w:hAnsi="Traditional Arabic" w:cs="Traditional Arabic"/>
          <w:b/>
          <w:bCs/>
          <w:sz w:val="36"/>
          <w:szCs w:val="36"/>
          <w:rtl/>
        </w:rPr>
        <w:t>حمد</w:t>
      </w:r>
      <w:proofErr w:type="gramEnd"/>
      <w:r w:rsidRPr="00C57358">
        <w:rPr>
          <w:rFonts w:ascii="Traditional Arabic" w:hAnsi="Traditional Arabic" w:cs="Traditional Arabic"/>
          <w:b/>
          <w:bCs/>
          <w:sz w:val="36"/>
          <w:szCs w:val="36"/>
          <w:rtl/>
        </w:rPr>
        <w:t xml:space="preserve"> وابن ماجة بسند صحيح).</w:t>
      </w:r>
    </w:p>
    <w:p w14:paraId="182EF0B2" w14:textId="77777777" w:rsidR="00EA7195" w:rsidRDefault="00EA7195" w:rsidP="00EA7195">
      <w:pPr>
        <w:bidi/>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إن الجارَ الحسن الجميل نعمةٌ وسعادةٌ. فعن </w:t>
      </w:r>
      <w:r w:rsidRPr="00B26544">
        <w:rPr>
          <w:rFonts w:ascii="Traditional Arabic" w:hAnsi="Traditional Arabic" w:cs="Traditional Arabic"/>
          <w:b/>
          <w:bCs/>
          <w:sz w:val="36"/>
          <w:szCs w:val="36"/>
          <w:rtl/>
        </w:rPr>
        <w:t>سَعْدِ بْنِ أَبِي وَقَّاصٍ</w:t>
      </w:r>
      <w:r>
        <w:rPr>
          <w:rFonts w:ascii="Traditional Arabic" w:hAnsi="Traditional Arabic" w:cs="Traditional Arabic" w:hint="cs"/>
          <w:b/>
          <w:bCs/>
          <w:sz w:val="36"/>
          <w:szCs w:val="36"/>
          <w:rtl/>
        </w:rPr>
        <w:t xml:space="preserve"> قالَ:</w:t>
      </w:r>
      <w:r w:rsidRPr="00B26544">
        <w:rPr>
          <w:rFonts w:ascii="Traditional Arabic" w:hAnsi="Traditional Arabic" w:cs="Traditional Arabic"/>
          <w:b/>
          <w:bCs/>
          <w:sz w:val="36"/>
          <w:szCs w:val="36"/>
          <w:rtl/>
        </w:rPr>
        <w:t xml:space="preserve"> قَالَ رَسُولُ اللَّهِ </w:t>
      </w:r>
      <w:r>
        <w:rPr>
          <w:rFonts w:ascii="Traditional Arabic" w:hAnsi="Traditional Arabic" w:cs="Traditional Arabic"/>
          <w:b/>
          <w:bCs/>
          <w:sz w:val="36"/>
          <w:szCs w:val="36"/>
        </w:rPr>
        <w:sym w:font="AGA Arabesque" w:char="F072"/>
      </w:r>
      <w:r w:rsidRPr="00B26544">
        <w:rPr>
          <w:rFonts w:ascii="Traditional Arabic" w:hAnsi="Traditional Arabic" w:cs="Traditional Arabic"/>
          <w:b/>
          <w:bCs/>
          <w:sz w:val="36"/>
          <w:szCs w:val="36"/>
          <w:rtl/>
        </w:rPr>
        <w:t>:  «أَرْبَعٌ مِنَ السَّعَادَةِ: الْمَرْأَةُ الصَّالِحَةُ، وَالْمَسْكَنُ الْوَاسِعُ، وَالْجَارُ الصَّالِحُ، وَالْمَرْكَبُ</w:t>
      </w:r>
      <w:r>
        <w:rPr>
          <w:rFonts w:ascii="Traditional Arabic" w:hAnsi="Traditional Arabic" w:cs="Traditional Arabic" w:hint="cs"/>
          <w:b/>
          <w:bCs/>
          <w:sz w:val="36"/>
          <w:szCs w:val="36"/>
          <w:rtl/>
        </w:rPr>
        <w:t xml:space="preserve"> </w:t>
      </w:r>
      <w:r w:rsidRPr="00B26544">
        <w:rPr>
          <w:rFonts w:ascii="Traditional Arabic" w:hAnsi="Traditional Arabic" w:cs="Traditional Arabic"/>
          <w:b/>
          <w:bCs/>
          <w:sz w:val="36"/>
          <w:szCs w:val="36"/>
          <w:rtl/>
        </w:rPr>
        <w:t>الْهَنِيءُ، وَأَرْبَعٌ مِنَ الشَّقَاوَةِ: الْجَارُ السُّوءُ، وَالْمَرْأَةُ السُّوءُ، وَالْمَسْكَنُ الضِّيقُ، وَالْمَرْكَبُ السُّوءُ»</w:t>
      </w:r>
      <w:r>
        <w:rPr>
          <w:rFonts w:ascii="Traditional Arabic" w:hAnsi="Traditional Arabic" w:cs="Traditional Arabic" w:hint="cs"/>
          <w:b/>
          <w:bCs/>
          <w:sz w:val="36"/>
          <w:szCs w:val="36"/>
          <w:rtl/>
        </w:rPr>
        <w:t>. (ابن حبان بسند صحيح).</w:t>
      </w:r>
    </w:p>
    <w:p w14:paraId="5BD4AE69" w14:textId="7161FDF8" w:rsidR="00EA7195" w:rsidRPr="00EA7195" w:rsidRDefault="00EA7195" w:rsidP="00EA7195">
      <w:pPr>
        <w:bidi/>
        <w:spacing w:after="0" w:line="240" w:lineRule="auto"/>
        <w:jc w:val="both"/>
        <w:rPr>
          <w:rFonts w:ascii="Traditional Arabic" w:hAnsi="Traditional Arabic" w:cs="Traditional Arabic"/>
          <w:b/>
          <w:bCs/>
          <w:sz w:val="35"/>
          <w:szCs w:val="35"/>
          <w:rtl/>
        </w:rPr>
      </w:pPr>
      <w:r w:rsidRPr="00EA7195">
        <w:rPr>
          <w:rFonts w:ascii="Traditional Arabic" w:hAnsi="Traditional Arabic" w:cs="Traditional Arabic"/>
          <w:b/>
          <w:bCs/>
          <w:sz w:val="35"/>
          <w:szCs w:val="35"/>
          <w:rtl/>
        </w:rPr>
        <w:t>ألا فليحسنْ كلٌّ منَّا إلى جيرانهِ</w:t>
      </w:r>
      <w:r w:rsidRPr="00EA7195">
        <w:rPr>
          <w:rFonts w:ascii="Traditional Arabic" w:hAnsi="Traditional Arabic" w:cs="Traditional Arabic" w:hint="cs"/>
          <w:b/>
          <w:bCs/>
          <w:sz w:val="35"/>
          <w:szCs w:val="35"/>
          <w:rtl/>
        </w:rPr>
        <w:t xml:space="preserve"> وليكن جميلا معهم</w:t>
      </w:r>
      <w:r w:rsidRPr="00EA7195">
        <w:rPr>
          <w:rFonts w:ascii="Traditional Arabic" w:hAnsi="Traditional Arabic" w:cs="Traditional Arabic"/>
          <w:b/>
          <w:bCs/>
          <w:sz w:val="35"/>
          <w:szCs w:val="35"/>
          <w:rtl/>
        </w:rPr>
        <w:t xml:space="preserve">؛ حتى يَشهدُوا له بالخيرِ عندَ موتهِ، فيغفرُ اللهُ له ذنبَهُ؛ فعَنْ أَنَسٍ، قَالَ: قَالَ رَسُولُ اللَّهِ </w:t>
      </w:r>
      <w:r w:rsidRPr="00EA7195">
        <w:rPr>
          <w:rFonts w:ascii="Traditional Arabic" w:hAnsi="Traditional Arabic" w:cs="Traditional Arabic"/>
          <w:b/>
          <w:bCs/>
          <w:sz w:val="35"/>
          <w:szCs w:val="35"/>
        </w:rPr>
        <w:sym w:font="AGA Arabesque" w:char="F072"/>
      </w:r>
      <w:r w:rsidRPr="00EA7195">
        <w:rPr>
          <w:rFonts w:ascii="Traditional Arabic" w:hAnsi="Traditional Arabic" w:cs="Traditional Arabic" w:hint="cs"/>
          <w:b/>
          <w:bCs/>
          <w:sz w:val="35"/>
          <w:szCs w:val="35"/>
          <w:rtl/>
        </w:rPr>
        <w:t>:”</w:t>
      </w:r>
      <w:r w:rsidRPr="00EA7195">
        <w:rPr>
          <w:rFonts w:ascii="Traditional Arabic" w:hAnsi="Traditional Arabic" w:cs="Traditional Arabic"/>
          <w:b/>
          <w:bCs/>
          <w:sz w:val="35"/>
          <w:szCs w:val="35"/>
          <w:rtl/>
        </w:rPr>
        <w:t xml:space="preserve"> مَا مِنْ مُسْلِمٍ يَمُوتُ فَيَشْهَدُ لَهُ أَرْبَعَةٌ مِنْ أَهْلِ أَبْيَاتِ جِيرَانِهِ الْأَدْنَيْنَ أَنَّهُمْ لَا يَعْلَمُونَ مِنْهُ إِلَّا خَيْرًا، إِلَّا قَالَ اللَّهُ تَعَالَى وَتَبَارَكَ: قَدْ قَبِلْتُ شَهَادَتَكُمْ وَغَفَرْتُ لَهُ مَا لَا تَعْلَمُونَ</w:t>
      </w:r>
      <w:proofErr w:type="gramStart"/>
      <w:r w:rsidRPr="00EA7195">
        <w:rPr>
          <w:rFonts w:ascii="Traditional Arabic" w:hAnsi="Traditional Arabic" w:cs="Traditional Arabic"/>
          <w:b/>
          <w:bCs/>
          <w:sz w:val="35"/>
          <w:szCs w:val="35"/>
          <w:rtl/>
        </w:rPr>
        <w:t>”.(</w:t>
      </w:r>
      <w:proofErr w:type="gramEnd"/>
      <w:r w:rsidRPr="00EA7195">
        <w:rPr>
          <w:rFonts w:ascii="Traditional Arabic" w:hAnsi="Traditional Arabic" w:cs="Traditional Arabic"/>
          <w:b/>
          <w:bCs/>
          <w:sz w:val="35"/>
          <w:szCs w:val="35"/>
          <w:rtl/>
        </w:rPr>
        <w:t xml:space="preserve"> أحمد والحاكم وصححه).</w:t>
      </w:r>
    </w:p>
    <w:p w14:paraId="0933D282"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7D36B5">
        <w:rPr>
          <w:rFonts w:ascii="Traditional Arabic" w:hAnsi="Traditional Arabic" w:cs="Traditional Arabic"/>
          <w:b/>
          <w:bCs/>
          <w:sz w:val="36"/>
          <w:szCs w:val="36"/>
          <w:rtl/>
        </w:rPr>
        <w:t>فينبغي عليك أخي المسلم أنْ تختارَ جيرانَكَ وتحسنَ إليهم، ليكونُوا عونًا لك على كلِّ خيرٍ، ويأخذُوا بيديكَ إلى الجنةِ، وكما قيل: الجارُ قبلَ الدارِ.</w:t>
      </w:r>
    </w:p>
    <w:p w14:paraId="241F68F8" w14:textId="77777777" w:rsidR="00EA7195" w:rsidRDefault="00EA7195" w:rsidP="00EA7195">
      <w:pPr>
        <w:bidi/>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فكن جميلا مع جيرانكِ وأصدقائكِ ومجتمعكِ تر الوجودَ </w:t>
      </w:r>
      <w:proofErr w:type="gramStart"/>
      <w:r>
        <w:rPr>
          <w:rFonts w:ascii="Traditional Arabic" w:hAnsi="Traditional Arabic" w:cs="Traditional Arabic" w:hint="cs"/>
          <w:b/>
          <w:bCs/>
          <w:sz w:val="36"/>
          <w:szCs w:val="36"/>
          <w:rtl/>
        </w:rPr>
        <w:t>جميلاً .</w:t>
      </w:r>
      <w:proofErr w:type="gramEnd"/>
    </w:p>
    <w:p w14:paraId="640ABE38" w14:textId="77777777" w:rsidR="00EA7195" w:rsidRPr="004D23BA" w:rsidRDefault="00EA7195" w:rsidP="00EA7195">
      <w:pPr>
        <w:bidi/>
        <w:spacing w:after="0" w:line="192" w:lineRule="auto"/>
        <w:jc w:val="lowKashida"/>
        <w:rPr>
          <w:rFonts w:ascii="Traditional Arabic" w:hAnsi="Traditional Arabic" w:cs="Monotype Koufi"/>
          <w:b/>
          <w:bCs/>
          <w:sz w:val="34"/>
          <w:szCs w:val="34"/>
          <w:rtl/>
        </w:rPr>
      </w:pPr>
      <w:r w:rsidRPr="004D23BA">
        <w:rPr>
          <w:rFonts w:ascii="Traditional Arabic" w:hAnsi="Traditional Arabic" w:cs="Monotype Koufi"/>
          <w:b/>
          <w:bCs/>
          <w:sz w:val="34"/>
          <w:szCs w:val="34"/>
          <w:rtl/>
        </w:rPr>
        <w:t>نَسْأَلُ اللهَ أَنْ يُجْمِلَنَا ظَاهِرًا وَبَاطِنًا بِكُلِّ جَمِيلٍ وَحَسَنٍ، وَأَنْ يُبَاعِدَ بَيْنَنَا وَبَيْنَ كُلِّ قَبِيحٍ وَسَيِّئٍ كَمَا بَاعَدَ بَيْنَ الْمَشْرِقِ وَالْمَغْرِبِ، وَأَنْ يَحْفَظَ مِصْرَنَا وَبِلَادَنَا مِنْ كُلِّ مَكْرُوهٍ وَسُوءٍ</w:t>
      </w:r>
      <w:r w:rsidRPr="004D23BA">
        <w:rPr>
          <w:rFonts w:ascii="Traditional Arabic" w:hAnsi="Traditional Arabic" w:cs="Monotype Koufi"/>
          <w:b/>
          <w:bCs/>
          <w:sz w:val="34"/>
          <w:szCs w:val="34"/>
        </w:rPr>
        <w:t>.</w:t>
      </w:r>
    </w:p>
    <w:p w14:paraId="6493611B" w14:textId="3DCD3510" w:rsidR="00C31F10" w:rsidRPr="007C4BEE" w:rsidRDefault="00631793" w:rsidP="00B66EB1">
      <w:pPr>
        <w:bidi/>
        <w:spacing w:after="60" w:line="240" w:lineRule="auto"/>
        <w:jc w:val="lowKashida"/>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ACA3B" w14:textId="77777777" w:rsidR="009F77DF" w:rsidRDefault="009F77DF" w:rsidP="0046340F">
      <w:pPr>
        <w:spacing w:after="0" w:line="240" w:lineRule="auto"/>
      </w:pPr>
      <w:r>
        <w:separator/>
      </w:r>
    </w:p>
  </w:endnote>
  <w:endnote w:type="continuationSeparator" w:id="0">
    <w:p w14:paraId="7820098E" w14:textId="77777777" w:rsidR="009F77DF" w:rsidRDefault="009F77D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C5FDE" w14:textId="77777777" w:rsidR="009F77DF" w:rsidRDefault="009F77DF" w:rsidP="0046340F">
      <w:pPr>
        <w:spacing w:after="0" w:line="240" w:lineRule="auto"/>
      </w:pPr>
      <w:r>
        <w:separator/>
      </w:r>
    </w:p>
  </w:footnote>
  <w:footnote w:type="continuationSeparator" w:id="0">
    <w:p w14:paraId="6B763377" w14:textId="77777777" w:rsidR="009F77DF" w:rsidRDefault="009F77D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2027</Words>
  <Characters>12697</Characters>
  <Application>Microsoft Office Word</Application>
  <DocSecurity>0</DocSecurity>
  <Lines>132</Lines>
  <Paragraphs>40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3</cp:revision>
  <cp:lastPrinted>2025-04-19T11:54:00Z</cp:lastPrinted>
  <dcterms:created xsi:type="dcterms:W3CDTF">2025-11-17T21:54:00Z</dcterms:created>
  <dcterms:modified xsi:type="dcterms:W3CDTF">2025-11-17T21:56:00Z</dcterms:modified>
</cp:coreProperties>
</file>