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9A6" w:rsidRPr="008B419D" w:rsidRDefault="005A6E7B" w:rsidP="00B739A6">
      <w:pPr>
        <w:bidi/>
        <w:spacing w:after="0" w:line="240" w:lineRule="auto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</w:rPr>
      </w:pPr>
      <w:r w:rsidRPr="00543F81">
        <w:rPr>
          <w:rFonts w:asciiTheme="majorBidi" w:hAnsiTheme="majorBidi" w:cstheme="majorBidi"/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E40D98" wp14:editId="46EA336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9818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71" y="21442"/>
                <wp:lineTo x="215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9A6" w:rsidRPr="008B419D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خطبة بعنوان: آيات</w:t>
      </w:r>
      <w:r w:rsidR="00B739A6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B739A6" w:rsidRPr="008B419D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الاعتبار</w:t>
      </w:r>
      <w:r w:rsidR="00B739A6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B739A6" w:rsidRPr="008B419D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في القرآن</w:t>
      </w:r>
      <w:r w:rsidR="00B739A6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B739A6" w:rsidRPr="008B419D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الكريم</w:t>
      </w:r>
      <w:r w:rsidR="00B739A6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ِ</w:t>
      </w:r>
    </w:p>
    <w:p w:rsidR="00B739A6" w:rsidRPr="007D14E5" w:rsidRDefault="00B739A6" w:rsidP="00B739A6">
      <w:pPr>
        <w:spacing w:line="240" w:lineRule="auto"/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بتاريخ: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6 صفر</w:t>
      </w: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1444هـ –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2 سبتمبر</w:t>
      </w: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2022م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/>
          <w:b/>
          <w:bCs/>
          <w:sz w:val="32"/>
          <w:szCs w:val="32"/>
          <w:rtl/>
        </w:rPr>
        <w:t>عناصرُ الخطبةِ: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>أولًا: أهمية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ُ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التفكر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والتدبر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والاعتبار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 xml:space="preserve">ثانيًا: صورُ الاعتبارِ في القرآنِ الكريمِ 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ثالثًا: فاعتبرُوا يا أُولي الأبصار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/>
          <w:b/>
          <w:bCs/>
          <w:sz w:val="32"/>
          <w:szCs w:val="32"/>
          <w:rtl/>
        </w:rPr>
        <w:t>المـــوضــــــــــوع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الحمدُ 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نحمدُه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ونستعينُه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ونتوبُ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ونستغفرُه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ونؤمنُ به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ونتوكلُ عليه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ونعوذُ به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شرورِ أنفسِن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وسيئاتِ أعمالِن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ونشهد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 لا إلهَ إل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وحدَهُ لا شريكَ 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حمدًا عبدُه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ورسولُه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 وسلم.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أمَّا بعدُ: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>أولًا: أهمية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ُ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التفكر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والتدبر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والاعتبار</w:t>
      </w: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ِ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لقد بيَّن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سبحانَهُ 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الحكمة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إنزال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القرآن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هي 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نتدبر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ما فيه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ونعمل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بمقتض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اه؛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ى: {كِتَابٌ أَنزَلْنَاهُ إِلَيْكَ مُبَارَكٌ لِّيَدَّبَّرُوا آيَاتِهِ وَلِيَتَذَكَّرَ أُولُو الْأَلْبَابِ} (ص: 29).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رطبي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“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فِي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هَذَا دَلِيلٌ عَلَى، وُجُوبِ مَعْرِفَةِ مَعَانِي الْقُرْآنِ، وَدَلِيلٌ عَلَى أَنَّ التَّرْتِيلَ أَفْضَلُ مِنَ الْهَذِّ [سرعة القراءة]؛ إِذْ لَا يَصِحُّ التَّدَبُّرُ مَعَ الْهَذِّ”.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(تفسير القرطبي).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وقَالَ الْحَسَنُ الْبَصْرِيُّ: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وَاللَّهِ مَا تَدَبُّره بِحِفْظِ حُرُوفِهِ وَإِضَاعَةِ حُدُودِهِ؛ حَتَّى إِنَّ أَحَدَهُمْ لَيَقُولُ: قَرَأْتُ الْقُرْآنَ كُلَّهُ، مَا يُرَى لَهُ القرآنُ فِي خُلُقٍ وَلَا عَمَلٍ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 ابن كثير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كما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جاء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الحديث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تدبر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 القرآنِ الكريمِ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مرتبطًا بحالة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القلب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فيقظة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القلب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تُعين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التدبر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بينم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وجود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أقفال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الغفلة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مانعٌ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ذلك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ى: {أَفَلَا يَتَدَبَّرُونَ الْقُرْآنَ أَمْ عَلَىٰ قُلُوبٍ أَقْفَالُهَا} (محمد: 24). قال البيضاوي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{أَفَلاَ يَتَدَبَّرُونَ الْقُرْآنَ} يتصفحون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وما فيه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المواعظ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والزواجر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لا يجسر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 على المعاص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ي. {أَمْ عَلَىٰ قُلُوبٍ أَقْفَالُهَا} لا يصل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ذكر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ينكشف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لها أمر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".(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تفسير البيضاوي).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لذلك اهتمَّ السلفُ الصالحُ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رضي اللهُ عنهم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بتدبرِ القرآنِ والتفكرِ والاعتبارِ بما فيهِ، ف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عندم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ئلت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والدة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الصحابي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الجليل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أبو الدرداء-رضي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عنهما- عن أفضل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كان يحب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أبو الدرداء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العبادة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 أجابت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التفكر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والاعتبار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كان أبو الدرداء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كثير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الاعتبار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وينظر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أحوال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الأمم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السابقة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ليأخذ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العبرة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والعظة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نسب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مقول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ةُ: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تفك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ساعة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عبادة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 ".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ف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التفكر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أعظم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العبادات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عمر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العزيز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"التفكر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نعم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وجل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أعظم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العبادة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". وقال عامر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عبد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قيس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سمعت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واحد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اثنين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ولا ثلاثة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أصحاب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محمد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عليه وسلم يقول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"إن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ضياء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الإيمان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نور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الإيمان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".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الحسن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"تفك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ساعة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قيام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".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وهكذا يُعَدُّ التفكرُ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والاعتبارُ  -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بما في القرآنِ مِن آياتٍ وأسرارٍ - مِن صفاتِ المؤمنينَ الأخيار.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 xml:space="preserve">ثانيًا: صورُ الاعتبارِ في القرآنِ الكريمِ 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يشتملُ القرآنُ الكريمُ على صورٍ عديدةٍ مِن الاعتبارِ والتأملِ والتفكرِ، ومِن هذهِ الصورِ: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الاعتبارُ بمصائرِ الأممِ السابقةِ: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فقد قصَّ اللهُ علينَا مصائرَ الأممِ السابقةِ ومواقفَهُم مع أنبيائِهِم، وتكذيبِهِم المرسلين ومعاداتِهِم لهم، وما أحلَّ بهؤلاءِ المكذبين مِن هلاكٍ ودمارٍ وعذابٍ، قالَ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تعالَى:  {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لَقَدْ كَانَ فِي قَصَصِهِمْ عِبْرَةٌ لِّأُولِي الْأَلْبَابِ </w:t>
      </w:r>
      <w:r w:rsidRPr="008A509B">
        <w:rPr>
          <w:rFonts w:hint="cs"/>
          <w:b/>
          <w:bCs/>
          <w:sz w:val="32"/>
          <w:szCs w:val="32"/>
          <w:rtl/>
        </w:rPr>
        <w:t>ۗ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حَدِيثًا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يُفْتَرَىٰ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وَلَـٰكِن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تَصْدِيقَ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الَّذِي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بَيْنَ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يَدَيْهِ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وَتَفْصِيلَ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كُلِّ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شَيْءٍ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وَهُدًى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وَرَحْمَةً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لِّقَوْمٍ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يُؤْمِنُونَ}.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(يوسف: 111).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يقول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الإمام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ُ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كثير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" لقد كان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خبر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المرسلين مع قوم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م، وكيف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أنجين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المؤمنين وأهلكن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الكافرين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{ عِبْرَةٌ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لأولِي الألْبَابِ} وهي العقول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 .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تفسير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ابن كثير ) 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ونحن نعلم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العذاب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أنواع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وألوان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كالغرق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والخسف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والمسخ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والصيحة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والرجفة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ذلك؛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ى:{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فَكُلًّا أَخَذْنَا بِذَنْبِهِ فَمِنْهُمْ مَنْ أَرْسَلْنَا عَلَيْهِ حَاصِبًا وَمِنْهُمْ مَنْ أَخَذَتْهُ الصَّيْحَةُ وَمِنْهُمْ مَنْ خَسَفْنَا بِهِ الْأَرْضَ وَمِنْهُمْ مَنْ أَغْرَقْنَا وَمَا كَانَ اللَّهُ لِيَظْلِمَهُمْ وَلَكِنْ كَانُوا أَنْفُسَهُمْ يَظْلِمُونَ}( العنكبوت:40) 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النمرود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تكبَّر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وتَجبَّر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الأرض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قَالَ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أَنَا أُحْيِي وَأُمِيتُ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} (البقرة: 258)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فأَمات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ببعوضة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ضعيفة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ولكن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جند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جنود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ِ، فكانَ لا يهدأُ إلَّا إذَا ضُرِبَ بالنعالِ علَى أمِّ رأسِهِ 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ونمرود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آخر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 هو فرعونُ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الذي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أَنَا رَبُّكُمُ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الْأَعْلَىٰ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}(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النازعات: 24)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وذلك عندم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غر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ملكُه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وسلطانُه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وتفاخر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قائل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ا: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أَلَيْسَ لِي مُلْكُ مِصْرَ وَهَذِهِ الْأَنْهَارُ تَجْرِي مِنْ تَحْتِي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}.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الزخرف: 51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فحطم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وأجر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الأنهار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فوق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؛ لأنَّ 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فوق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وسلطان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فوق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سلطان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ولذلكَ قالَ تعالَى بعدَ ذكرِ هلاكِهِ وغرقِهِ: 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فِي ذَٰلِكَ لَعِبْرَةً لِّمَن يَخْشَىٰ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}.(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النازعات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26). فنجَّاهُ اللهُ ببدنِهِ ليكونَ لمَن بعدَهُ عبرةً إلى قيامِ الساعةِ.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وما نزلَ بيهودِ بنِي النضيرِ مِن ذلٍّ وهوانٍ فيه عبرةٌ لمَن يعتبر، وفي ذلك يقولُ جلَّ شأنُهُ: {يُخْرِبُونَ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بُيُوتَهُم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بِأَيْدِيهِمْ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وَأَيْدِي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الْمُؤْمِنِينَ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فَاعْتَبِرُوا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أُولِي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الْأَبْصَارِ}.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(الحشر: 2). ف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السعيد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و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ظ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والشقي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تعظ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ومنها: الاعتبارُ بتأييدِ اللهِ لرسولِهِ والمؤمنين: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وذلك في جميعِ الغزواتِ وأبرزهَا غزوةُ بدرٍ الكُبرى. قالَ تعالَى: 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قَدْ كَانَ لَكُمْ آيَةٌ فِي فِئَتَيْنِ الْتَقَتَا </w:t>
      </w:r>
      <w:r w:rsidRPr="008A509B">
        <w:rPr>
          <w:rFonts w:hint="cs"/>
          <w:b/>
          <w:bCs/>
          <w:sz w:val="32"/>
          <w:szCs w:val="32"/>
          <w:rtl/>
        </w:rPr>
        <w:t>ۖ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فِئَةٌ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تُقَاتِلُ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سَبِيلِ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وَأُخْرَىٰ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كَافِرَةٌ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يَرَوْنَهُم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مِّثْلَيْهِمْ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رَأْيَ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الْعَيْنِ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hint="cs"/>
          <w:b/>
          <w:bCs/>
          <w:sz w:val="32"/>
          <w:szCs w:val="32"/>
          <w:rtl/>
        </w:rPr>
        <w:t>ۚ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وَاللَّهُ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يُؤَيِّدُ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بِنَصْرِهِ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يَشَاءُ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hint="cs"/>
          <w:b/>
          <w:bCs/>
          <w:sz w:val="32"/>
          <w:szCs w:val="32"/>
          <w:rtl/>
        </w:rPr>
        <w:t>ۗ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ذَٰلِكَ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لَعِبْرَةً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لِّأُولِي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الْأَبْصَارِ}. (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آل عمران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13). ف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حين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رأىَ رسولُ اللهِ جندَ قريشٍ قالَ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”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اللّهُمّ هَذِهِ قُرَيْشٌ قَدْ أَقْبَلَتْ بِخُيَلَائِهَا وَفَخْرِهَا ، تُحَادّك وَتُكَذّبُ رَسُولَك ، اللّهُمّ فَنَصْرَك الّذِي وَعَدْتنِي ، اللّهُمَّ أَحِنْهُمْ الْغَدَاةَ . ”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( سيرة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 هشام).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فأمدَّ اللهُ المؤمنينَ بمددٍ مِن عندِهِ، فعن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ابْن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عَبَّاسٍ، قَالَ: بَيْنَمَا رَجُلٌ مِنَ الْمُسْلِمِينَ يَوْمَئِذٍ يَشْتَدُّ فِي أَثَرِ رَجُلٍ مِنَ الْمُشْرِكِينَ أَمَامَهُ، إِذْ سَمِعَ ضَرْبَةً بِالسَّوْطِ فَوْقَهُ وَصَوْتَ الْفَارِسِ يَقُولُ: أَقْدِمْ حَيْزُومُ، فَنَظَرَ إِلَى الْمُشْرِكِ أَمَامَهُ فَخَرَّ مُسْتَلْقِيًا، فَنَظَرَ إِلَيْهِ فَإِذَا هُوَ قَدْ خُطِمَ أَنْفُهُ، وَشُقَّ وَجْهُهُ،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كَضَرْبَةِ السَّوْطِ؛ فَاخْضَرَّ ذَلِكَ أَجْمَعُ، فَجَاءَ الْأَنْصَارِيُّ، فَحَدَّثَ بِذَلِكَ رَسُولَ اللهِ صَلَّى اللهُ عَلَيْهِ وَسَلَّمَ، فَقَالَ: «صَدَقْتَ، ذَلِكَ مِنْ مَدَدِ السَّمَاءِ الثَّالِثَةِ»، فَقَتَلُوا يَوْمَئِذٍ سَبْعِينَ ”.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( مسلم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) 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كانَ النصرُ حليفَ المسلمين.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إنَّ حقيقة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النصر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غز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بدر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كانت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ى، وقد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قصَّ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ذلك في قول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{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النَّصْرُ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عِندِ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اللَّـهِ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ْعَزِيزِ الْحَكِيمِ}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آل عمران:126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:{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فَلَمْ تَقْتُلُوهُمْ وَلَكِنَّ اللَّهَ قَتَلَهُمْ وَمَا رَمَيْتَ إِذْ رَمَيْتَ وَلَكِنَّ اللَّهَ رَمَى وَلِيُبْلِيَ الْمُؤْمِنِينَ مِنْهُ بَلَاءً حَسَنًا إِنَّ اللَّهَ سَمِيعٌ عَلِيمٌ} ( الأنفال: 17)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ومنها: الاعتبارُ ببهيمةِ الأنعامِ: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حيثُ يتمُّ تنقيةُ الغذاءِ بتقنياتٍ ربانيةٍ يعجزُ عن مثلِهَا البشرُ، قالَ تعالَى: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{وَإِنَّ لَكُمْ فِي الْأَنْعَامِ لَعِبْرَةً </w:t>
      </w:r>
      <w:r w:rsidRPr="008A509B">
        <w:rPr>
          <w:rFonts w:hint="cs"/>
          <w:b/>
          <w:bCs/>
          <w:sz w:val="32"/>
          <w:szCs w:val="32"/>
          <w:rtl/>
        </w:rPr>
        <w:t>ۖ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نُّسْقِيكُم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مِّمَّا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بُطُونِهِ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بَيْنِ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فَرْثٍ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وَدَمٍ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لَّبَنًا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خَالِصًا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سَائِغًا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لِّلشَّارِبِينَ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}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(النحل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:66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يقولُ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بعضُ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العلماءِ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"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الغذاءَ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إذَا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طُبِخَ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المعدةِ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انصرفَ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شيءٍ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سبيلِهِ،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فينصرفُ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الدمُ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إلى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العروقِ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اللبن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الضرع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والبول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المثانة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والروث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الأمعاء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المخرج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فلا يمتزج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شيء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بغير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بل ولا يأخذ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واحد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الآخر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رائحة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تشوبه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شائبة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فتبارك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أحسن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الخالقين".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ومنها: الاعتبارُ بتعاقبِ الليلِ والنهارِ: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قالَ تعالَى: {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يُقَلِّبُ اللَّهُ اللَّيْلَ وَالنَّهَارَ </w:t>
      </w:r>
      <w:r w:rsidRPr="008A509B">
        <w:rPr>
          <w:rFonts w:hint="cs"/>
          <w:b/>
          <w:bCs/>
          <w:sz w:val="32"/>
          <w:szCs w:val="32"/>
          <w:rtl/>
        </w:rPr>
        <w:t>ۚ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ذَٰلِكَ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لَعِبْرَةً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لِّأُولِي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الْأَبْصَارِ}.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(النور: 44).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وقد ضربَ لنَا رسولُ اللهِ صلَّى اللهُ عليه وسلم أروعَ الأمثلةِ في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الاعتبار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بتعاقب الليل والنهار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والبكاءِ مِن خشي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تهِ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تعالَى، فقالَ يومًا لأمِّنَا عائشةَ رضي اللهُ عنها: «يَا عَائِشَةُ ذَرِينِي أَتَعَبَّدُ اللَّيْلَةَ لِرَبِّي» قُلْتُ: وَاللَّهِ إِنِّي لَأُحِبُّ قُرْبَكَ، وَأُحِبُّ مَا سَرَّكَ، قَالَتْ: فَقَامَ فَتَطَهَّرَ، ثُمَّ قَامَ يُصَلِّي، قَالَتْ: فَلَمْ يَزَلْ يَبْكِي حَتَّى بَلَّ حِجْرَهُ، قَالَتْ: ثُمَّ بَكَى فَلَمْ يَزَلْ يَبْكِي حَتَّى بَلَّ لِحْيَتَهُ، قَالَتْ: ثُمَّ بَكَى فَلَمْ يَزَلْ يَبْكِي حَتَّى بَلَّ الْأَرْضَ، فَجَاءَ بِلَالٌ يُؤْذِنُهُ بِالصَّلَاةِ، فَلَمَّا رَآهُ يَبْكِي، قَالَ: يَا رَسُولَ اللَّهِ، لِمَ تَبْكِي وَقَدْ غَفَرَ اللَّهُ لَكَ مَا تَقَدَّمَ وَمَا تَأَخَّرَ؟، قَالَ: «أَفَلَا أَكُونُ عَبْدًا شَكُورًا، لَقَدْ نَزَلَتْ عَلَيَّ اللَّيْلَةَ آيَةٌ، وَيْلٌ لِمَنْ قَرَأَهَا وَلَمْ يَتَفَكَّرْ فِيهَا: { إِنَّ فِي خَلْقِ السَّمَاوَاتِ وَالْأَرْضِ وَاخْتِلَافِ اللَّيْلِ وَالنَّهَارِ لَآيَاتٍ لِّأُولِي الْأَلْبَابِ }».[آل عمران: 190].(ابن حبان بسند صحيح).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u w:val="single"/>
          <w:rtl/>
        </w:rPr>
        <w:t>ثالثًا: فاعتبرُوا يا أُولِي الأبصار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u w:val="single"/>
          <w:rtl/>
        </w:rPr>
        <w:t xml:space="preserve"> 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أيُّها الإخوةُ المؤمنون: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ينبغِي على العبدِ أنْ يكونَ دائمَ النظرِ والتفكرِ والاعتبارِ بمَا في القرآنِ والكونِ مِن أسرارٍ تقربُ العبدَ مِن الواحدِ القهّارِ،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جميل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حك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في هذا الباب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الجوز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عن نفس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"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عَرَضَ لي في طريق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الحجِّ خوفٌ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العرب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فسِرْن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على طريق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خَيْبَرَ، فرأيت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الجبال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الهائلة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والطُّرق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العجيبة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أذهل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ي، وزادت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عَظَمَةُ الخالق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عز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وجل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- في صدر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ي، فصار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يعــرض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لـ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ـي عـند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ذكــر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الطُّرُق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نــوع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تعظيمٍ لا أجده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ذكر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ا، فصحتُ بالنفس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ويحك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! اعْبُر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إلى البحـر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وانظـر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وإلى عجائبه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شاهد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أهوال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هي أعظم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هذه. ثم اخرج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إلى الكون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والتفت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فإنَّك تريْنَهُ بالإضافة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إلى السماوات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والأفلاك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كَذَرَّةٍ في فلاةٍ. ثم جول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في الأفلاكِ، وطوف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حولَ العرشِ، وتلمَّح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ما في الجِنان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والنيران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ثم اخرُج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عن الكُلِّ، والتفت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فإن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تشاهدين العالم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قَبْضَةِ القادر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 لا تقفُ قدرتُهُ عند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حدٍّ. ثم التفت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إليكِ، فتلمَّح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بدايت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كِ ونهايت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وتفكر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فيم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قبل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البداية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وليس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إل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العدمُ، وفيما بعد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ى، وليس إلاَّ الترابُ.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فكيفَ يأنسُ بهذا الوجودِ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نَظَرَ بعين فِكْرِهِ المبدأَ والمنته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ى؟ وكيف يغفَلُ أربابُ القلوب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ذكر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هذا الإله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العظيم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؟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".(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صيد الخاطر).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فهَلّا اعتبرنَا وتفكرنَا في أنفسِنَا ونشأتِنَا ونهايتِنَا وما سنأخذُهُ مِن هذه الدنيا؟! 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هلَّا وقفنَا مع أنفسِنَا لحظةً قبلَ أنْ يأتي الأجلُ، ولا ينفعُ عبرةٌ أو نظرٌ أو وجلٌ؟!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حك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ى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جاء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مرض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فأوص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قائد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بثلات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وصاي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بعد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فقال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وصيت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الأ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ى: أل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يحمل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نعش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عند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الدفن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أطبائ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ي، ولا أحد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غير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أطبائ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!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والوصية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الثانية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نثر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طريق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مكان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موت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حت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المقبرة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قطع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الذهب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والفضة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وأحجار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الكريمة التي جمعت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طيلة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والوصية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الثالثة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حين ترفعون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على النعش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أخرج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 يديّ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الكفن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وأبقوه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معلقتين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للخارج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وهم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مفتوحت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وحين فرغ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وصيته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قام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القائد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بتقبيل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يديه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وضمه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الى صدر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ثم 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ستكون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وصاياك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قيد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التنفيذ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وبدون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أي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خلال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ما هل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أخبرت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سيد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المغز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ى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وراء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تلك الوصايا الثلاث؟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أخذ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الملك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نفس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عميق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وأجاب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أريد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عط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العالم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درس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لم أفقهه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 أعتبرْ بهِ 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الآن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أم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الوصية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الأ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ولى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فأردت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يعرف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الموت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ذا حضر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لم ينفع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رد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الأطباء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الذين نهرع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اليهم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ذا أصاب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أي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مكروه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الصحة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والعمر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ثروة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لا يمنحه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أحد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البشر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وأم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الوصية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الثانية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ُ: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حتى يعلم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كل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جمعناهُ مِن مالٍ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لن نأخذ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معن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منهّ شيئًا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حتى فتات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الذهب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وأم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الوصية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الثالثة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ُ: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ليعلم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الناس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ق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ا الى هذه الدنيا فارغ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الأيد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ي، وسنخرج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منها  كذلك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 فهل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معتبر؟!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وصدقَ اللهُ حيثُ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يقولُ:  {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وَلَقَدْ جِئْتُمُونَا فُرَادَى كَمَا خَلَقْنَاكُمْ أَوَّلَ مَرَّةٍ وَتَرَكْتُمْ مَا خَوَّلْنَاكُمْ وَرَاءَ ظُهُورِكُمْ وَمَا نَرَى مَعَكُمْ شُفَعَاءَكُمُ الَّذِينَ زَعَمْتُمْ أَنَّهُمْ فِيكُمْ شُرَكَاءُ لَقَدْ تَقَطَّعَ بَيْنَكُمْ وَضَلَّ عَنْكُمْ مَا كُنْتُمْ تَزْعُمُونَ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}.(الأنعام: 94 ).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لذلك ينبغِي على العبدِ أنْ يأخذَ العبرةَ ويعملَ لدارِ البقاءِ،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قال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ي طالب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عنه :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«ارتحلت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الدُّنيا مدبرةً، وارتحلت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الآخرة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مقبلةً، ولكلِّ واحدةٍ منهما بّنُونَ، فكون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أبناءِ الآخرةِ، ولا تكون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وا 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أبناءِ الدنيا؛ فإنَّ اليومَ عملٌ ولا حساب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، وغدًا حسابٌ ولا عملٌ». «صحيح البخاري»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و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كلام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علي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ٍّ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رضي الله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عنه هذا أخذ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بعض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الحكماء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قولَه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: «الدُّنيا مدبرة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والآخرة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مقبلة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ٌ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,</w:t>
      </w:r>
      <w:proofErr w:type="gramEnd"/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فعجبٌ لم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ن يُقبل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المدبرة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ويُدبر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عن المقبلة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». «فتح الباري»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فالعبدُ الكيسُ الفطنُ الذي يعتبرُ مِن الدنيا ويتزودُ للآخرة، فقد " 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جَاءَ مُعَاذَ بْنَ جَبَلٍ رَجُلٌ مَعَهُ أَصْحَابُهُ يُسَلِّمُونَ عَلَيْهِ , وَيُوَدِّعُونَهُ وَيُوصُونَهُ ، فَقَالَ لَهُ مُعَاذٌ : إنِّي مُوصِيك بِأَمْرَيْنِ إنْ حَفِظْتهمَا حُفِظْتَ : إِنَّهُ لاَ غِنَى بِكَ عَنْ نَصِيبِكَ مِنَ الدُّنْيَا , وَأَنْتَ إِلَى نَصِيبِكَ مِنَ الآخِرَةِ أَحْوَجُ , فَآثِرْ نَصِيبَك مِنَ الآخِرَةِ عَلَى نَصِيبِكَ مِنَ الدُّنْيَا , فَإِنَّهُ يَأْتِي بِكَ ، أَوْ يُمَرُّ بِكَ عَلَى نَصِيبِكَ مِنَ الدُّنْيَا فَيَنْتَظِمُهُ لَك انْتِظَامًا , فَيَزُولُ مَعَك أَيْنَمَا زُلْتَ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8A509B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مصنف</w:t>
      </w:r>
      <w:proofErr w:type="gramEnd"/>
      <w:r w:rsidRPr="008A509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ابن أبي شيبة).</w:t>
      </w:r>
    </w:p>
    <w:p w:rsidR="00B739A6" w:rsidRPr="008A509B" w:rsidRDefault="00B739A6" w:rsidP="00B739A6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 xml:space="preserve">اللهُمّ اجعلنَا مِن أهلِ التفكرِ والاعتبارِ، واحفظْ مصرنَا مِن الأهوالِ </w:t>
      </w:r>
      <w:proofErr w:type="gramStart"/>
      <w:r w:rsidRPr="008A509B">
        <w:rPr>
          <w:rFonts w:ascii="Traditional Arabic" w:hAnsi="Traditional Arabic" w:cs="Monotype Koufi" w:hint="cs"/>
          <w:b/>
          <w:bCs/>
          <w:sz w:val="32"/>
          <w:szCs w:val="32"/>
          <w:rtl/>
        </w:rPr>
        <w:t>والأخطارِ،،،</w:t>
      </w:r>
      <w:proofErr w:type="gramEnd"/>
    </w:p>
    <w:p w:rsidR="00B739A6" w:rsidRPr="008A509B" w:rsidRDefault="00B739A6" w:rsidP="00B739A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Diwani Letter"/>
          <w:b/>
          <w:bCs/>
          <w:sz w:val="32"/>
          <w:szCs w:val="32"/>
          <w:rtl/>
        </w:rPr>
      </w:pPr>
      <w:r w:rsidRPr="008A509B">
        <w:rPr>
          <w:rFonts w:ascii="Traditional Arabic" w:hAnsi="Traditional Arabic" w:cs="Diwani Letter"/>
          <w:b/>
          <w:bCs/>
          <w:sz w:val="32"/>
          <w:szCs w:val="32"/>
          <w:rtl/>
        </w:rPr>
        <w:t xml:space="preserve">الدعاء........                </w:t>
      </w:r>
      <w:r w:rsidRPr="008A509B">
        <w:rPr>
          <w:rFonts w:ascii="Traditional Arabic" w:hAnsi="Traditional Arabic" w:cs="Diwani Letter" w:hint="cs"/>
          <w:b/>
          <w:bCs/>
          <w:sz w:val="32"/>
          <w:szCs w:val="32"/>
          <w:rtl/>
        </w:rPr>
        <w:t xml:space="preserve">                                          </w:t>
      </w:r>
      <w:r w:rsidRPr="008A509B">
        <w:rPr>
          <w:rFonts w:ascii="Traditional Arabic" w:hAnsi="Traditional Arabic" w:cs="Diwani Letter"/>
          <w:b/>
          <w:bCs/>
          <w:sz w:val="32"/>
          <w:szCs w:val="32"/>
          <w:rtl/>
        </w:rPr>
        <w:t xml:space="preserve">    وأقم </w:t>
      </w:r>
      <w:proofErr w:type="gramStart"/>
      <w:r w:rsidRPr="008A509B">
        <w:rPr>
          <w:rFonts w:ascii="Traditional Arabic" w:hAnsi="Traditional Arabic" w:cs="Diwani Letter"/>
          <w:b/>
          <w:bCs/>
          <w:sz w:val="32"/>
          <w:szCs w:val="32"/>
          <w:rtl/>
        </w:rPr>
        <w:t>الصلاة،،،،</w:t>
      </w:r>
      <w:proofErr w:type="gramEnd"/>
      <w:r w:rsidRPr="008A509B">
        <w:rPr>
          <w:rFonts w:ascii="Traditional Arabic" w:hAnsi="Traditional Arabic" w:cs="Diwani Letter" w:hint="cs"/>
          <w:b/>
          <w:bCs/>
          <w:sz w:val="32"/>
          <w:szCs w:val="32"/>
          <w:rtl/>
        </w:rPr>
        <w:t xml:space="preserve"> </w:t>
      </w:r>
    </w:p>
    <w:p w:rsidR="00902747" w:rsidRPr="008A509B" w:rsidRDefault="00B739A6" w:rsidP="008A50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Diwani Letter"/>
          <w:b/>
          <w:bCs/>
          <w:sz w:val="32"/>
          <w:szCs w:val="32"/>
        </w:rPr>
      </w:pPr>
      <w:r w:rsidRPr="008A509B">
        <w:rPr>
          <w:rFonts w:ascii="Traditional Arabic" w:hAnsi="Traditional Arabic" w:cs="Diwani Letter" w:hint="cs"/>
          <w:b/>
          <w:bCs/>
          <w:sz w:val="32"/>
          <w:szCs w:val="32"/>
          <w:rtl/>
        </w:rPr>
        <w:t xml:space="preserve">                                                                    </w:t>
      </w:r>
      <w:proofErr w:type="gramStart"/>
      <w:r w:rsidRPr="008A509B">
        <w:rPr>
          <w:rFonts w:ascii="Traditional Arabic" w:hAnsi="Traditional Arabic" w:cs="Monotype Koufi"/>
          <w:b/>
          <w:bCs/>
          <w:sz w:val="32"/>
          <w:szCs w:val="32"/>
          <w:rtl/>
        </w:rPr>
        <w:t>كتبه :</w:t>
      </w:r>
      <w:proofErr w:type="gramEnd"/>
      <w:r w:rsidRPr="008A509B">
        <w:rPr>
          <w:rFonts w:ascii="Traditional Arabic" w:hAnsi="Traditional Arabic" w:cs="Monotype Koufi"/>
          <w:b/>
          <w:bCs/>
          <w:sz w:val="32"/>
          <w:szCs w:val="32"/>
          <w:rtl/>
        </w:rPr>
        <w:t xml:space="preserve"> خادم الدعوة الإسلامية</w:t>
      </w:r>
      <w:r w:rsidR="008A509B">
        <w:rPr>
          <w:rFonts w:ascii="Traditional Arabic" w:hAnsi="Traditional Arabic" w:cs="Diwani Letter" w:hint="cs"/>
          <w:b/>
          <w:bCs/>
          <w:sz w:val="32"/>
          <w:szCs w:val="32"/>
          <w:rtl/>
        </w:rPr>
        <w:t xml:space="preserve">           </w:t>
      </w:r>
      <w:r w:rsidRPr="008A509B">
        <w:rPr>
          <w:rFonts w:ascii="Traditional Arabic" w:hAnsi="Traditional Arabic" w:cs="Monotype Koufi"/>
          <w:b/>
          <w:bCs/>
          <w:sz w:val="32"/>
          <w:szCs w:val="32"/>
          <w:rtl/>
        </w:rPr>
        <w:t>د / خالد بدير بدوي</w:t>
      </w:r>
    </w:p>
    <w:p w:rsidR="00D46255" w:rsidRPr="006C2851" w:rsidRDefault="00E13310" w:rsidP="00E1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6C2851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>
            <wp:extent cx="6858000" cy="12287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93" cy="122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6C2851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7F9" w:rsidRDefault="00F807F9" w:rsidP="0046340F">
      <w:pPr>
        <w:spacing w:after="0" w:line="240" w:lineRule="auto"/>
      </w:pPr>
      <w:r>
        <w:separator/>
      </w:r>
    </w:p>
  </w:endnote>
  <w:endnote w:type="continuationSeparator" w:id="0">
    <w:p w:rsidR="00F807F9" w:rsidRDefault="00F807F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7F9" w:rsidRDefault="00F807F9" w:rsidP="0046340F">
      <w:pPr>
        <w:spacing w:after="0" w:line="240" w:lineRule="auto"/>
      </w:pPr>
      <w:r>
        <w:separator/>
      </w:r>
    </w:p>
  </w:footnote>
  <w:footnote w:type="continuationSeparator" w:id="0">
    <w:p w:rsidR="00F807F9" w:rsidRDefault="00F807F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EB7E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C495B" w:rsidRPr="006C495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C495B" w:rsidRPr="006C495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10656">
    <w:abstractNumId w:val="10"/>
  </w:num>
  <w:num w:numId="2" w16cid:durableId="903760627">
    <w:abstractNumId w:val="14"/>
  </w:num>
  <w:num w:numId="3" w16cid:durableId="1292052044">
    <w:abstractNumId w:val="20"/>
  </w:num>
  <w:num w:numId="4" w16cid:durableId="704254437">
    <w:abstractNumId w:val="18"/>
  </w:num>
  <w:num w:numId="5" w16cid:durableId="1170171102">
    <w:abstractNumId w:val="15"/>
  </w:num>
  <w:num w:numId="6" w16cid:durableId="1271664238">
    <w:abstractNumId w:val="22"/>
  </w:num>
  <w:num w:numId="7" w16cid:durableId="195967529">
    <w:abstractNumId w:val="3"/>
  </w:num>
  <w:num w:numId="8" w16cid:durableId="1019895723">
    <w:abstractNumId w:val="11"/>
  </w:num>
  <w:num w:numId="9" w16cid:durableId="455636014">
    <w:abstractNumId w:val="24"/>
  </w:num>
  <w:num w:numId="10" w16cid:durableId="494682762">
    <w:abstractNumId w:val="4"/>
  </w:num>
  <w:num w:numId="11" w16cid:durableId="1287086226">
    <w:abstractNumId w:val="13"/>
  </w:num>
  <w:num w:numId="12" w16cid:durableId="1583954653">
    <w:abstractNumId w:val="17"/>
  </w:num>
  <w:num w:numId="13" w16cid:durableId="1494105116">
    <w:abstractNumId w:val="8"/>
  </w:num>
  <w:num w:numId="14" w16cid:durableId="1643389502">
    <w:abstractNumId w:val="26"/>
  </w:num>
  <w:num w:numId="15" w16cid:durableId="917062046">
    <w:abstractNumId w:val="9"/>
  </w:num>
  <w:num w:numId="16" w16cid:durableId="1051224501">
    <w:abstractNumId w:val="2"/>
  </w:num>
  <w:num w:numId="17" w16cid:durableId="832184913">
    <w:abstractNumId w:val="1"/>
  </w:num>
  <w:num w:numId="18" w16cid:durableId="1327635364">
    <w:abstractNumId w:val="21"/>
  </w:num>
  <w:num w:numId="19" w16cid:durableId="663819399">
    <w:abstractNumId w:val="12"/>
  </w:num>
  <w:num w:numId="20" w16cid:durableId="84108049">
    <w:abstractNumId w:val="23"/>
  </w:num>
  <w:num w:numId="21" w16cid:durableId="1911503487">
    <w:abstractNumId w:val="25"/>
  </w:num>
  <w:num w:numId="22" w16cid:durableId="1651210570">
    <w:abstractNumId w:val="7"/>
  </w:num>
  <w:num w:numId="23" w16cid:durableId="1544515052">
    <w:abstractNumId w:val="6"/>
  </w:num>
  <w:num w:numId="24" w16cid:durableId="130296981">
    <w:abstractNumId w:val="5"/>
  </w:num>
  <w:num w:numId="25" w16cid:durableId="281035648">
    <w:abstractNumId w:val="16"/>
  </w:num>
  <w:num w:numId="26" w16cid:durableId="1611400370">
    <w:abstractNumId w:val="19"/>
  </w:num>
  <w:num w:numId="27" w16cid:durableId="28111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7F2A"/>
    <w:rsid w:val="001C1ABF"/>
    <w:rsid w:val="001D27C9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2851"/>
    <w:rsid w:val="006C4313"/>
    <w:rsid w:val="006C495B"/>
    <w:rsid w:val="006D03FD"/>
    <w:rsid w:val="006D09A3"/>
    <w:rsid w:val="006D54D5"/>
    <w:rsid w:val="006E09B2"/>
    <w:rsid w:val="006E389D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29D9"/>
    <w:rsid w:val="008757C8"/>
    <w:rsid w:val="00876130"/>
    <w:rsid w:val="00876D8E"/>
    <w:rsid w:val="00880C76"/>
    <w:rsid w:val="0088456A"/>
    <w:rsid w:val="00892332"/>
    <w:rsid w:val="008933F8"/>
    <w:rsid w:val="008A136B"/>
    <w:rsid w:val="008A509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4517"/>
    <w:rsid w:val="00A419C3"/>
    <w:rsid w:val="00A42F54"/>
    <w:rsid w:val="00A530E3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B0280C"/>
    <w:rsid w:val="00B10098"/>
    <w:rsid w:val="00B13E82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07F9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5B8D6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6762-655E-449A-98BB-5B3FC45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1844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lastModifiedBy>ahmed ahmed</cp:lastModifiedBy>
  <cp:revision>2</cp:revision>
  <cp:lastPrinted>2022-08-27T22:10:00Z</cp:lastPrinted>
  <dcterms:created xsi:type="dcterms:W3CDTF">2022-08-28T09:14:00Z</dcterms:created>
  <dcterms:modified xsi:type="dcterms:W3CDTF">2022-08-28T09:14:00Z</dcterms:modified>
</cp:coreProperties>
</file>