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4D703128" w14:textId="3DD51B6D" w:rsidR="00A00796" w:rsidRPr="00025B63" w:rsidRDefault="00025B63"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0"/>
          <w:szCs w:val="60"/>
          <w:rtl/>
        </w:rPr>
      </w:pPr>
      <w:r w:rsidRPr="00025B63">
        <w:rPr>
          <w:rFonts w:ascii="Sakkal Majalla" w:hAnsi="Sakkal Majalla" w:cs="PT Bold Heading"/>
          <w:sz w:val="60"/>
          <w:szCs w:val="60"/>
          <w:rtl/>
        </w:rPr>
        <w:t>الدعوةُ إلى اللهِ تعالى بالحكمةِ والموعظةِ الحسنةِ</w:t>
      </w:r>
      <w:r w:rsidRPr="00025B63">
        <w:rPr>
          <w:rFonts w:ascii="Sakkal Majalla" w:hAnsi="Sakkal Majalla" w:cs="PT Bold Heading"/>
          <w:sz w:val="60"/>
          <w:szCs w:val="60"/>
          <w:rtl/>
        </w:rPr>
        <w:t xml:space="preserve"> </w:t>
      </w:r>
    </w:p>
    <w:p w14:paraId="0F85B54A" w14:textId="15A4649C"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025B63">
        <w:rPr>
          <w:rFonts w:ascii="Simplified Arabic" w:hAnsi="Simplified Arabic" w:cs="PT Bold Heading" w:hint="cs"/>
          <w:sz w:val="36"/>
          <w:szCs w:val="36"/>
          <w:rtl/>
        </w:rPr>
        <w:t>18</w:t>
      </w:r>
      <w:r w:rsidR="00E61F14">
        <w:rPr>
          <w:rFonts w:ascii="Simplified Arabic" w:hAnsi="Simplified Arabic" w:cs="PT Bold Heading" w:hint="cs"/>
          <w:sz w:val="36"/>
          <w:szCs w:val="36"/>
          <w:rtl/>
        </w:rPr>
        <w:t xml:space="preserve"> شعبان</w:t>
      </w:r>
      <w:r w:rsidR="0030059B">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166A34">
        <w:rPr>
          <w:rFonts w:ascii="Simplified Arabic" w:hAnsi="Simplified Arabic" w:cs="PT Bold Heading" w:hint="cs"/>
          <w:sz w:val="36"/>
          <w:szCs w:val="36"/>
          <w:rtl/>
        </w:rPr>
        <w:t xml:space="preserve"> </w:t>
      </w:r>
      <w:r w:rsidR="00025B63">
        <w:rPr>
          <w:rFonts w:ascii="Simplified Arabic" w:hAnsi="Simplified Arabic" w:cs="PT Bold Heading" w:hint="cs"/>
          <w:sz w:val="36"/>
          <w:szCs w:val="36"/>
          <w:rtl/>
        </w:rPr>
        <w:t>6 فبراير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67A212B1" w14:textId="30BFDE2F" w:rsidR="00025B63" w:rsidRPr="00025B63" w:rsidRDefault="00025B63" w:rsidP="00025B63">
      <w:pPr>
        <w:bidi/>
        <w:spacing w:after="0" w:line="240" w:lineRule="auto"/>
        <w:contextualSpacing/>
        <w:mirrorIndents/>
        <w:jc w:val="both"/>
        <w:rPr>
          <w:rFonts w:ascii="Sakkal Majalla" w:hAnsi="Sakkal Majalla" w:cs="Sakkal Majalla"/>
          <w:sz w:val="48"/>
          <w:szCs w:val="48"/>
          <w:lang w:bidi="ar-EG"/>
        </w:rPr>
      </w:pPr>
      <w:r w:rsidRPr="00025B63">
        <w:rPr>
          <w:rFonts w:ascii="Sakkal Majalla" w:hAnsi="Sakkal Majalla" w:cs="Sakkal Majalla"/>
          <w:sz w:val="48"/>
          <w:szCs w:val="48"/>
          <w:rtl/>
          <w:lang w:bidi="ar-EG"/>
        </w:rPr>
        <w:t>الحمد</w:t>
      </w:r>
      <w:r w:rsidRPr="00025B63">
        <w:rPr>
          <w:rFonts w:ascii="Sakkal Majalla" w:hAnsi="Sakkal Majalla" w:cs="Sakkal Majalla" w:hint="cs"/>
          <w:sz w:val="48"/>
          <w:szCs w:val="48"/>
          <w:rtl/>
          <w:lang w:bidi="ar-EG"/>
        </w:rPr>
        <w:t xml:space="preserve"> </w:t>
      </w:r>
      <w:r w:rsidRPr="00025B63">
        <w:rPr>
          <w:rFonts w:ascii="Sakkal Majalla" w:hAnsi="Sakkal Majalla" w:cs="Sakkal Majalla"/>
          <w:sz w:val="48"/>
          <w:szCs w:val="48"/>
          <w:rtl/>
          <w:lang w:bidi="ar-EG"/>
        </w:rPr>
        <w:t>للهِ ربِّ العالمينِ، نحمدهُ تعالى حمدَ الشاكرينِ، ونشكرهُ شكرَ الحامدينِ</w:t>
      </w:r>
      <w:r w:rsidRPr="00025B63">
        <w:rPr>
          <w:rFonts w:ascii="Sakkal Majalla" w:hAnsi="Sakkal Majalla" w:cs="Sakkal Majalla"/>
          <w:sz w:val="48"/>
          <w:szCs w:val="48"/>
          <w:lang w:bidi="ar-EG"/>
        </w:rPr>
        <w:t>.</w:t>
      </w:r>
    </w:p>
    <w:p w14:paraId="4FB4062A" w14:textId="73574B45" w:rsidR="00025B63" w:rsidRPr="00025B63" w:rsidRDefault="00025B63" w:rsidP="00025B63">
      <w:pPr>
        <w:bidi/>
        <w:spacing w:after="0" w:line="240" w:lineRule="auto"/>
        <w:contextualSpacing/>
        <w:mirrorIndents/>
        <w:jc w:val="both"/>
        <w:rPr>
          <w:rFonts w:ascii="Sakkal Majalla" w:hAnsi="Sakkal Majalla" w:cs="Sakkal Majalla" w:hint="cs"/>
          <w:b/>
          <w:bCs/>
          <w:color w:val="EE0000"/>
          <w:sz w:val="48"/>
          <w:szCs w:val="48"/>
          <w:rtl/>
          <w:lang w:bidi="ar-EG"/>
        </w:rPr>
      </w:pPr>
      <w:r w:rsidRPr="00025B63">
        <w:rPr>
          <w:rFonts w:ascii="Sakkal Majalla" w:hAnsi="Sakkal Majalla" w:cs="Sakkal Majalla"/>
          <w:sz w:val="48"/>
          <w:szCs w:val="48"/>
          <w:rtl/>
          <w:lang w:bidi="ar-EG"/>
        </w:rPr>
        <w:t xml:space="preserve">وأشهدُ أن لا إلهَ إلا اللهُ، وحدهُ لا شريكَ لهُ، لهُ الملكُ ولهُ الحمدُ يحيي ويميتُ، وهو على كلِّ شيءٍ قديرٌ، القائلِ في كتابِه العزيزِ: </w:t>
      </w:r>
      <w:r w:rsidRPr="00025B63">
        <w:rPr>
          <w:rFonts w:ascii="Sakkal Majalla" w:hAnsi="Sakkal Majalla" w:cs="Sakkal Majalla"/>
          <w:b/>
          <w:bCs/>
          <w:color w:val="EE0000"/>
          <w:sz w:val="48"/>
          <w:szCs w:val="48"/>
          <w:rtl/>
          <w:lang w:bidi="ar-EG"/>
        </w:rPr>
        <w:t>((ادْعُ إِلَىٰ سَبِيلِ رَبِّكَ بِالْحِكْمَةِ وَالْمَوْعِظَةِ الْحَسَنَةِ ۖ وَجَادِلْهُم بِالَّتِي هِيَ أَحْسَنُ ۚ إِنَّ رَبَّكَ هُوَ أَعْلَمُ بِمَن ضَلَّ عَن سَبِيلِهِ ۖ وَهُوَ أَعْلَمُ بِالْمُهْتَدِينَ)) سورةِ النحلِ</w:t>
      </w:r>
      <w:r w:rsidRPr="00025B63">
        <w:rPr>
          <w:rFonts w:ascii="Sakkal Majalla" w:hAnsi="Sakkal Majalla" w:cs="Sakkal Majalla" w:hint="cs"/>
          <w:b/>
          <w:bCs/>
          <w:color w:val="EE0000"/>
          <w:sz w:val="48"/>
          <w:szCs w:val="48"/>
          <w:rtl/>
          <w:lang w:bidi="ar-EG"/>
        </w:rPr>
        <w:t xml:space="preserve"> (125).</w:t>
      </w:r>
    </w:p>
    <w:p w14:paraId="3DAEAA3F" w14:textId="76EF7FB6" w:rsidR="00025B63" w:rsidRPr="00025B63" w:rsidRDefault="00025B63" w:rsidP="00025B63">
      <w:pPr>
        <w:bidi/>
        <w:spacing w:after="0" w:line="240" w:lineRule="auto"/>
        <w:contextualSpacing/>
        <w:mirrorIndents/>
        <w:jc w:val="both"/>
        <w:rPr>
          <w:rFonts w:ascii="Sakkal Majalla" w:hAnsi="Sakkal Majalla" w:cs="Sakkal Majalla"/>
          <w:sz w:val="48"/>
          <w:szCs w:val="48"/>
          <w:lang w:bidi="ar-EG"/>
        </w:rPr>
      </w:pPr>
      <w:r w:rsidRPr="00025B63">
        <w:rPr>
          <w:rFonts w:ascii="Sakkal Majalla" w:hAnsi="Sakkal Majalla" w:cs="Sakkal Majalla"/>
          <w:sz w:val="48"/>
          <w:szCs w:val="48"/>
          <w:rtl/>
          <w:lang w:bidi="ar-EG"/>
        </w:rPr>
        <w:t xml:space="preserve">وأشهدُ أن سيدَنا محمداً عبدُهُ ورسولُهُ، وصفيُّهُ من خلقِه وحبيبُهُ، اللهمَّ صلِّ وسلمْ وزدْ وباركْ عليهِ وعلى </w:t>
      </w:r>
      <w:proofErr w:type="spellStart"/>
      <w:r w:rsidRPr="00025B63">
        <w:rPr>
          <w:rFonts w:ascii="Sakkal Majalla" w:hAnsi="Sakkal Majalla" w:cs="Sakkal Majalla"/>
          <w:sz w:val="48"/>
          <w:szCs w:val="48"/>
          <w:rtl/>
          <w:lang w:bidi="ar-EG"/>
        </w:rPr>
        <w:t>آلهِ</w:t>
      </w:r>
      <w:proofErr w:type="spellEnd"/>
      <w:r w:rsidRPr="00025B63">
        <w:rPr>
          <w:rFonts w:ascii="Sakkal Majalla" w:hAnsi="Sakkal Majalla" w:cs="Sakkal Majalla"/>
          <w:sz w:val="48"/>
          <w:szCs w:val="48"/>
          <w:rtl/>
          <w:lang w:bidi="ar-EG"/>
        </w:rPr>
        <w:t xml:space="preserve"> وصحبِه أجمعينَ، حقَّ قدرِه ومقدرهِ العظيمِ</w:t>
      </w:r>
      <w:r w:rsidRPr="00025B63">
        <w:rPr>
          <w:rFonts w:ascii="Sakkal Majalla" w:hAnsi="Sakkal Majalla" w:cs="Sakkal Majalla"/>
          <w:sz w:val="48"/>
          <w:szCs w:val="48"/>
          <w:lang w:bidi="ar-EG"/>
        </w:rPr>
        <w:t>.</w:t>
      </w:r>
    </w:p>
    <w:p w14:paraId="70C61A23" w14:textId="77777777" w:rsidR="00025B63" w:rsidRPr="00025B63" w:rsidRDefault="00025B63" w:rsidP="00025B63">
      <w:pPr>
        <w:bidi/>
        <w:spacing w:after="0" w:line="240" w:lineRule="auto"/>
        <w:contextualSpacing/>
        <w:mirrorIndents/>
        <w:jc w:val="center"/>
        <w:rPr>
          <w:rFonts w:ascii="Sakkal Majalla" w:hAnsi="Sakkal Majalla" w:cs="PT Bold Heading"/>
          <w:sz w:val="48"/>
          <w:szCs w:val="48"/>
          <w:lang w:bidi="ar-EG"/>
        </w:rPr>
      </w:pPr>
      <w:r w:rsidRPr="00025B63">
        <w:rPr>
          <w:rFonts w:ascii="Sakkal Majalla" w:hAnsi="Sakkal Majalla" w:cs="PT Bold Heading"/>
          <w:sz w:val="48"/>
          <w:szCs w:val="48"/>
          <w:rtl/>
          <w:lang w:bidi="ar-EG"/>
        </w:rPr>
        <w:t>أما بعدُ</w:t>
      </w:r>
    </w:p>
    <w:p w14:paraId="54BBE76A" w14:textId="395867D1" w:rsidR="00025B63" w:rsidRPr="00025B63" w:rsidRDefault="00025B63" w:rsidP="00025B63">
      <w:pPr>
        <w:bidi/>
        <w:spacing w:after="0" w:line="240" w:lineRule="auto"/>
        <w:contextualSpacing/>
        <w:mirrorIndents/>
        <w:jc w:val="both"/>
        <w:rPr>
          <w:rFonts w:ascii="Sakkal Majalla" w:hAnsi="Sakkal Majalla" w:cs="Sakkal Majalla" w:hint="cs"/>
          <w:sz w:val="48"/>
          <w:szCs w:val="48"/>
          <w:rtl/>
          <w:lang w:bidi="ar-EG"/>
        </w:rPr>
      </w:pPr>
      <w:r w:rsidRPr="00025B63">
        <w:rPr>
          <w:rFonts w:ascii="Sakkal Majalla" w:hAnsi="Sakkal Majalla" w:cs="Sakkal Majalla"/>
          <w:sz w:val="48"/>
          <w:szCs w:val="48"/>
          <w:rtl/>
          <w:lang w:bidi="ar-EG"/>
        </w:rPr>
        <w:t>أيها المسلمونَ، فإن الدعوةَ إلى اللهِ تعالى هي أشرفُ رسالةٍ، وأعظمُ أمانةٍ يقومُ بها إنسانٌ في هذهِ الحياةِ، وأيُّ شرفٍ وأيُّ مكانةٍ أعظمُ وأكبرُ من أن يُبلِّغَ المرءُ عن ربِّ العالمينَ، وعن سيدِ الأنبياءِ والمرسلينَ؟ وصدقَ اللهُ العظيمُ إذ يقولُ:</w:t>
      </w:r>
      <w:r w:rsidRPr="00025B63">
        <w:rPr>
          <w:rFonts w:ascii="Sakkal Majalla" w:hAnsi="Sakkal Majalla" w:cs="Sakkal Majalla"/>
          <w:b/>
          <w:bCs/>
          <w:color w:val="EE0000"/>
          <w:sz w:val="48"/>
          <w:szCs w:val="48"/>
          <w:rtl/>
          <w:lang w:bidi="ar-EG"/>
        </w:rPr>
        <w:t xml:space="preserve"> ((وَمَنْ أَحْسَنُ قَوْلًا مِّمَّن دَعَا إِلَى اللَّهِ وَعَمِلَ صَالِحًا وَقَالَ إِنَّنِي مِنَ الْمُسْلِمِينَ)) </w:t>
      </w:r>
      <w:r w:rsidRPr="00025B63">
        <w:rPr>
          <w:rFonts w:ascii="Sakkal Majalla" w:hAnsi="Sakkal Majalla" w:cs="Sakkal Majalla"/>
          <w:sz w:val="48"/>
          <w:szCs w:val="48"/>
          <w:rtl/>
          <w:lang w:bidi="ar-EG"/>
        </w:rPr>
        <w:t>سورةِ فصلتِ</w:t>
      </w:r>
      <w:r w:rsidRPr="00025B63">
        <w:rPr>
          <w:rFonts w:ascii="Sakkal Majalla" w:hAnsi="Sakkal Majalla" w:cs="Sakkal Majalla" w:hint="cs"/>
          <w:sz w:val="48"/>
          <w:szCs w:val="48"/>
          <w:rtl/>
          <w:lang w:bidi="ar-EG"/>
        </w:rPr>
        <w:t xml:space="preserve"> (33).</w:t>
      </w:r>
    </w:p>
    <w:p w14:paraId="5623695C" w14:textId="03A73F21" w:rsidR="00025B63" w:rsidRPr="00025B63" w:rsidRDefault="00025B63" w:rsidP="00025B63">
      <w:pPr>
        <w:bidi/>
        <w:spacing w:after="0" w:line="240" w:lineRule="auto"/>
        <w:contextualSpacing/>
        <w:mirrorIndents/>
        <w:jc w:val="both"/>
        <w:rPr>
          <w:rFonts w:ascii="Sakkal Majalla" w:hAnsi="Sakkal Majalla" w:cs="Sakkal Majalla"/>
          <w:sz w:val="51"/>
          <w:szCs w:val="51"/>
          <w:lang w:bidi="ar-EG"/>
        </w:rPr>
      </w:pPr>
      <w:r w:rsidRPr="00025B63">
        <w:rPr>
          <w:rFonts w:ascii="Sakkal Majalla" w:hAnsi="Sakkal Majalla" w:cs="Sakkal Majalla"/>
          <w:sz w:val="51"/>
          <w:szCs w:val="51"/>
          <w:rtl/>
          <w:lang w:bidi="ar-EG"/>
        </w:rPr>
        <w:t xml:space="preserve">ولقيمةِ ومكانةِ الدعوةِ إلى اللهِ تعالى، اصطفى اللهُ لها خيارَ خلقِه ليُبلِّغوا دينَ اللهِ عزَّ وجلَّ للناسِ، قال تعالى: </w:t>
      </w:r>
      <w:r w:rsidRPr="00025B63">
        <w:rPr>
          <w:rFonts w:ascii="Sakkal Majalla" w:hAnsi="Sakkal Majalla" w:cs="Sakkal Majalla"/>
          <w:b/>
          <w:bCs/>
          <w:color w:val="EE0000"/>
          <w:sz w:val="51"/>
          <w:szCs w:val="51"/>
          <w:rtl/>
          <w:lang w:bidi="ar-EG"/>
        </w:rPr>
        <w:t xml:space="preserve">((وَمَا أَرْسَلْنَا مِن قَبْلِكَ مِن رَّسُولٍ إِلَّا نُوحِي إِلَيْهِ أَنَّهُ لَا إِلَٰهَ إِلَّا أَنَا فَاعْبُدُونِ)) </w:t>
      </w:r>
      <w:r w:rsidRPr="00025B63">
        <w:rPr>
          <w:rFonts w:ascii="Sakkal Majalla" w:hAnsi="Sakkal Majalla" w:cs="Sakkal Majalla"/>
          <w:sz w:val="51"/>
          <w:szCs w:val="51"/>
          <w:rtl/>
          <w:lang w:bidi="ar-EG"/>
        </w:rPr>
        <w:t xml:space="preserve">سورةِ الأنبياءِ (25)، فلقد أرسلَ اللهُ سبحانهُ </w:t>
      </w:r>
      <w:r w:rsidRPr="00025B63">
        <w:rPr>
          <w:rFonts w:ascii="Sakkal Majalla" w:hAnsi="Sakkal Majalla" w:cs="Sakkal Majalla"/>
          <w:sz w:val="51"/>
          <w:szCs w:val="51"/>
          <w:rtl/>
          <w:lang w:bidi="ar-EG"/>
        </w:rPr>
        <w:lastRenderedPageBreak/>
        <w:t>وتعالى رسلَهُ للناسِ ليُقيمَ الحجةَ على عبادِه، ولا يكونَ قولُهم يومَ القيامةِ، كما أشارَ القرآنُ الكريمُ إلى ذلكَ بقولهِ تعالى:</w:t>
      </w:r>
      <w:r w:rsidRPr="00025B63">
        <w:rPr>
          <w:rFonts w:ascii="Sakkal Majalla" w:hAnsi="Sakkal Majalla" w:cs="Sakkal Majalla"/>
          <w:b/>
          <w:bCs/>
          <w:color w:val="EE0000"/>
          <w:sz w:val="51"/>
          <w:szCs w:val="51"/>
          <w:rtl/>
          <w:lang w:bidi="ar-EG"/>
        </w:rPr>
        <w:t xml:space="preserve"> ((يَا أَهْلَ الْكِتَابِ قَدْ جَاءَكُمْ رَسُولُنَا يُبَيِّنُ لَكُمْ عَلَىٰ فَتْرَةٍ مِّنَ الرُّسُلِ أَن تَقُولُوا مَا جَاءَنَا مِن بَشِيرٍ وَلَا نَذِيرٍ ۖ فَقَدْ جَاءَكُم بَشِيرٌ وَنَذِيرٌ ۗ وَاللَّهُ عَلَىٰ كُلِّ شَيْءٍ قَدِيرٌ))</w:t>
      </w:r>
      <w:r w:rsidRPr="00025B63">
        <w:rPr>
          <w:rFonts w:ascii="Sakkal Majalla" w:hAnsi="Sakkal Majalla" w:cs="Sakkal Majalla"/>
          <w:sz w:val="51"/>
          <w:szCs w:val="51"/>
          <w:rtl/>
          <w:lang w:bidi="ar-EG"/>
        </w:rPr>
        <w:t xml:space="preserve"> سورةِ المائدةِ (19)، إذاً فلا عذرَ لأحدٍ يومَ القيامةِ بعدَ أن قامتْ عليهِ الحجةُ من ربِّ العالمينَ، قال تعالى</w:t>
      </w:r>
      <w:r w:rsidRPr="00025B63">
        <w:rPr>
          <w:rFonts w:ascii="Sakkal Majalla" w:hAnsi="Sakkal Majalla" w:cs="Sakkal Majalla"/>
          <w:b/>
          <w:bCs/>
          <w:color w:val="EE0000"/>
          <w:sz w:val="51"/>
          <w:szCs w:val="51"/>
          <w:rtl/>
          <w:lang w:bidi="ar-EG"/>
        </w:rPr>
        <w:t>: ((رُّسُلًا مُّبَشِّرِينَ وَمُنذِرِينَ لِئَلَّا يَكُونَ لِلنَّاسِ عَلَى اللَّهِ حُجَّةٌ بَعْدَ الرُّسُلِ ۚ وَكَانَ اللَّهُ عَزِيزًا حَكِيمًا))</w:t>
      </w:r>
      <w:r w:rsidRPr="00025B63">
        <w:rPr>
          <w:rFonts w:ascii="Sakkal Majalla" w:hAnsi="Sakkal Majalla" w:cs="Sakkal Majalla"/>
          <w:sz w:val="51"/>
          <w:szCs w:val="51"/>
          <w:rtl/>
          <w:lang w:bidi="ar-EG"/>
        </w:rPr>
        <w:t xml:space="preserve"> سورةِ النساءِ</w:t>
      </w:r>
      <w:r w:rsidRPr="00025B63">
        <w:rPr>
          <w:rFonts w:ascii="Sakkal Majalla" w:hAnsi="Sakkal Majalla" w:cs="Sakkal Majalla" w:hint="cs"/>
          <w:sz w:val="51"/>
          <w:szCs w:val="51"/>
          <w:rtl/>
          <w:lang w:bidi="ar-EG"/>
        </w:rPr>
        <w:t xml:space="preserve"> (165).</w:t>
      </w:r>
    </w:p>
    <w:p w14:paraId="0792E9A2" w14:textId="477E83D1" w:rsidR="00025B63" w:rsidRPr="00025B63" w:rsidRDefault="00025B63" w:rsidP="00025B63">
      <w:pPr>
        <w:bidi/>
        <w:spacing w:after="0" w:line="240" w:lineRule="auto"/>
        <w:contextualSpacing/>
        <w:mirrorIndents/>
        <w:jc w:val="both"/>
        <w:rPr>
          <w:rFonts w:ascii="Sakkal Majalla" w:hAnsi="Sakkal Majalla" w:cs="Sakkal Majalla" w:hint="cs"/>
          <w:sz w:val="48"/>
          <w:szCs w:val="48"/>
          <w:rtl/>
          <w:lang w:bidi="ar-EG"/>
        </w:rPr>
      </w:pPr>
      <w:r w:rsidRPr="00025B63">
        <w:rPr>
          <w:rFonts w:ascii="Sakkal Majalla" w:hAnsi="Sakkal Majalla" w:cs="Sakkal Majalla"/>
          <w:sz w:val="48"/>
          <w:szCs w:val="48"/>
          <w:rtl/>
          <w:lang w:bidi="ar-EG"/>
        </w:rPr>
        <w:t xml:space="preserve">أيها المسلمونَ، وبعدَ أن انقضتِ الرسالاتُ، وخُتمتِ النبواتُ ببعثتِه صلى اللهُ عليهِ وسلمَ، صارتِ الدعوةُ إلى اللهِ سبحانهُ وتعالى أمانةً في عنقِ العلماءِ والدعاةِ إلى اللهِ تعالى، ومن اختارَهم اللهُ سبحانهُ وتعالى ليحملوا مشاعلَ النورِ والهدى للإنسانيةِ جمعاءِ، قال تعالى: </w:t>
      </w:r>
      <w:r w:rsidRPr="00025B63">
        <w:rPr>
          <w:rFonts w:ascii="Sakkal Majalla" w:hAnsi="Sakkal Majalla" w:cs="Sakkal Majalla"/>
          <w:b/>
          <w:bCs/>
          <w:color w:val="EE0000"/>
          <w:sz w:val="48"/>
          <w:szCs w:val="48"/>
          <w:rtl/>
          <w:lang w:bidi="ar-EG"/>
        </w:rPr>
        <w:t xml:space="preserve">((فَلَوْلَا نَفَرَ مِن كُلِّ فِرْقَةٍ مِّنْهُمْ طَائِفَةٌ لِّيَتَفَقَّهُوا فِي الدِّينِ وَلِيُنذِرُوا قَوْمَهُمْ إِذَا رَجَعُوا إِلَيْهِمْ لَعَلَّهُمْ يَحْذَرُونَ)) </w:t>
      </w:r>
      <w:r w:rsidRPr="00025B63">
        <w:rPr>
          <w:rFonts w:ascii="Sakkal Majalla" w:hAnsi="Sakkal Majalla" w:cs="Sakkal Majalla"/>
          <w:sz w:val="48"/>
          <w:szCs w:val="48"/>
          <w:rtl/>
          <w:lang w:bidi="ar-EG"/>
        </w:rPr>
        <w:t xml:space="preserve">سورةِ التوبةِ (122)، وقال أيضاً: </w:t>
      </w:r>
      <w:r w:rsidRPr="00025B63">
        <w:rPr>
          <w:rFonts w:ascii="Sakkal Majalla" w:hAnsi="Sakkal Majalla" w:cs="Sakkal Majalla"/>
          <w:b/>
          <w:bCs/>
          <w:color w:val="EE0000"/>
          <w:sz w:val="48"/>
          <w:szCs w:val="48"/>
          <w:rtl/>
          <w:lang w:bidi="ar-EG"/>
        </w:rPr>
        <w:t xml:space="preserve">((وَلْتَكُن مِّنكُمْ أُمَّةٌ يَدْعُونَ إِلَى الْخَيْرِ وَيَأْمُرُونَ بِالْمَعْرُوفِ وَيَنْهَوْنَ عَنِ الْمُنكَرِ ۚ وَأُولَٰئِكَ هُمُ الْمُفْلِحُونَ)) </w:t>
      </w:r>
      <w:r w:rsidRPr="00025B63">
        <w:rPr>
          <w:rFonts w:ascii="Sakkal Majalla" w:hAnsi="Sakkal Majalla" w:cs="Sakkal Majalla"/>
          <w:sz w:val="48"/>
          <w:szCs w:val="48"/>
          <w:rtl/>
          <w:lang w:bidi="ar-EG"/>
        </w:rPr>
        <w:t>سورةِ آلِ عمرانَ</w:t>
      </w:r>
      <w:r w:rsidRPr="00025B63">
        <w:rPr>
          <w:rFonts w:ascii="Sakkal Majalla" w:hAnsi="Sakkal Majalla" w:cs="Sakkal Majalla" w:hint="cs"/>
          <w:sz w:val="48"/>
          <w:szCs w:val="48"/>
          <w:rtl/>
          <w:lang w:bidi="ar-EG"/>
        </w:rPr>
        <w:t xml:space="preserve"> (104). </w:t>
      </w:r>
    </w:p>
    <w:p w14:paraId="346F6646" w14:textId="4C7AC45F" w:rsidR="00025B63" w:rsidRPr="00025B63" w:rsidRDefault="00025B63" w:rsidP="00025B63">
      <w:pPr>
        <w:bidi/>
        <w:spacing w:after="0" w:line="240" w:lineRule="auto"/>
        <w:contextualSpacing/>
        <w:mirrorIndents/>
        <w:jc w:val="both"/>
        <w:rPr>
          <w:rFonts w:ascii="Sakkal Majalla" w:hAnsi="Sakkal Majalla" w:cs="Sakkal Majalla"/>
          <w:b/>
          <w:bCs/>
          <w:color w:val="00B050"/>
          <w:sz w:val="48"/>
          <w:szCs w:val="48"/>
          <w:lang w:bidi="ar-EG"/>
        </w:rPr>
      </w:pPr>
      <w:r w:rsidRPr="00025B63">
        <w:rPr>
          <w:rFonts w:ascii="Sakkal Majalla" w:hAnsi="Sakkal Majalla" w:cs="Sakkal Majalla"/>
          <w:sz w:val="48"/>
          <w:szCs w:val="48"/>
          <w:rtl/>
          <w:lang w:bidi="ar-EG"/>
        </w:rPr>
        <w:t xml:space="preserve">وقد وضعَ الإسلامُ منهجاً لمن يتصدى أو يتصدرُ للدعوةِ إلى اللهِ تعالى، هذا المنهجُ قائمٌ على إخلاصِ العملِ للهِ وحدهُ، وليعلمْ كلُّ الدعاةِ أنهم يقومونَ مقاماً رفيعاً، إنه مقامُ الأنبياءِ والمرسلينَ، فينبغي عليهم أن يكونوا على قدرِ المسؤوليةِ، بل ويكفيهم تكريماً وتشريفاً قولُهُ صلى اللهُ عليهِ وسلمَ: ((العلماءُ ورثةُ الأنبياءِ)). فعلى من يدعو إلى اللهِ عزَّ وجلَّ أن يكونَ ممثلاً المنهجَ النبويَّ في الدعوةِ إلى اللهِ تعالى، القائمَ على التيسيرِ على الناسِ وعدمِ التشديدِ عليهم، والبعدِ كلِّ البعدِ عن كلِّ ما يفرقُ شملَ الأمةِ، والعملِ على إظهارِ الجوانبِ العظيمةِ والرائعةِ لهذا الدينِ </w:t>
      </w:r>
      <w:r w:rsidRPr="00025B63">
        <w:rPr>
          <w:rFonts w:ascii="Sakkal Majalla" w:hAnsi="Sakkal Majalla" w:cs="Sakkal Majalla"/>
          <w:sz w:val="48"/>
          <w:szCs w:val="48"/>
          <w:rtl/>
          <w:lang w:bidi="ar-EG"/>
        </w:rPr>
        <w:lastRenderedPageBreak/>
        <w:t xml:space="preserve">العظيمِ، فهو القائلُ صلى اللهُ عليهِ وسلمَ كما في الصحيحينِ من حديثِ أنسِ بنِ مالكٍ رضيَ اللهُ عنهُ: </w:t>
      </w:r>
      <w:r w:rsidRPr="00025B63">
        <w:rPr>
          <w:rFonts w:ascii="Sakkal Majalla" w:hAnsi="Sakkal Majalla" w:cs="Sakkal Majalla"/>
          <w:b/>
          <w:bCs/>
          <w:color w:val="00B050"/>
          <w:sz w:val="48"/>
          <w:szCs w:val="48"/>
          <w:rtl/>
          <w:lang w:bidi="ar-EG"/>
        </w:rPr>
        <w:t>((يَسِّرُوا ولا تُعَسِّرُوا، وبَشِّرُوا، ولا تُنَفِّرُوا))</w:t>
      </w:r>
      <w:r w:rsidRPr="00025B63">
        <w:rPr>
          <w:rFonts w:ascii="Sakkal Majalla" w:hAnsi="Sakkal Majalla" w:cs="Sakkal Majalla"/>
          <w:b/>
          <w:bCs/>
          <w:color w:val="00B050"/>
          <w:sz w:val="48"/>
          <w:szCs w:val="48"/>
          <w:lang w:bidi="ar-EG"/>
        </w:rPr>
        <w:t>.</w:t>
      </w:r>
    </w:p>
    <w:p w14:paraId="6CB6DFF2" w14:textId="1CCC4436" w:rsidR="00025B63" w:rsidRPr="00025B63" w:rsidRDefault="00025B63" w:rsidP="00025B63">
      <w:pPr>
        <w:bidi/>
        <w:spacing w:after="0" w:line="240" w:lineRule="auto"/>
        <w:contextualSpacing/>
        <w:mirrorIndents/>
        <w:jc w:val="both"/>
        <w:rPr>
          <w:rFonts w:ascii="Sakkal Majalla" w:hAnsi="Sakkal Majalla" w:cs="Sakkal Majalla"/>
          <w:b/>
          <w:bCs/>
          <w:color w:val="00B050"/>
          <w:sz w:val="48"/>
          <w:szCs w:val="48"/>
          <w:lang w:bidi="ar-EG"/>
        </w:rPr>
      </w:pPr>
      <w:r w:rsidRPr="00025B63">
        <w:rPr>
          <w:rFonts w:ascii="Sakkal Majalla" w:hAnsi="Sakkal Majalla" w:cs="Sakkal Majalla"/>
          <w:sz w:val="48"/>
          <w:szCs w:val="48"/>
          <w:rtl/>
          <w:lang w:bidi="ar-EG"/>
        </w:rPr>
        <w:t xml:space="preserve">كما أنه ينبغي على من يدعو إلى اللهِ تعالى أن يكونَ </w:t>
      </w:r>
      <w:proofErr w:type="spellStart"/>
      <w:r w:rsidRPr="00025B63">
        <w:rPr>
          <w:rFonts w:ascii="Sakkal Majalla" w:hAnsi="Sakkal Majalla" w:cs="Sakkal Majalla"/>
          <w:sz w:val="48"/>
          <w:szCs w:val="48"/>
          <w:rtl/>
          <w:lang w:bidi="ar-EG"/>
        </w:rPr>
        <w:t>متحلياً</w:t>
      </w:r>
      <w:proofErr w:type="spellEnd"/>
      <w:r w:rsidRPr="00025B63">
        <w:rPr>
          <w:rFonts w:ascii="Sakkal Majalla" w:hAnsi="Sakkal Majalla" w:cs="Sakkal Majalla"/>
          <w:sz w:val="48"/>
          <w:szCs w:val="48"/>
          <w:rtl/>
          <w:lang w:bidi="ar-EG"/>
        </w:rPr>
        <w:t xml:space="preserve"> بالصبرِ والحلمِ قبلَ العلمِ، وأن يكونَ لديهِ قدرةٌ على ضبطِ النفسِ واستيعابِ الآخرِ مهما كان ردُّ فعلِه عنيفاً، انظرْ إليهِ صلى اللهُ عليهِ وسلمَ وهو يبلغُ دينَ اللهِ، بل ويتحملُ أصنافاً كثيرةً من الأذى، ولكن كان بحسِّه النبويِّ وبقلبِه الكبيرِ صلواتُ ربي وسلامُهُ عليهِ يتجاوزُ عن كلِّ ذلكَ حرصاً على دعوتِه وحباً لأمتِه صلى اللهُ عليهِ وسلمَ، فقد رُوي:</w:t>
      </w:r>
      <w:r w:rsidRPr="00025B63">
        <w:rPr>
          <w:rFonts w:ascii="Sakkal Majalla" w:hAnsi="Sakkal Majalla" w:cs="Sakkal Majalla"/>
          <w:b/>
          <w:bCs/>
          <w:color w:val="00B050"/>
          <w:sz w:val="48"/>
          <w:szCs w:val="48"/>
          <w:rtl/>
          <w:lang w:bidi="ar-EG"/>
        </w:rPr>
        <w:t xml:space="preserve"> ((أن رسولَ اللهِ ﷺ لما كُسرتْ رباعيتُهُ وشُجَّ وجهُهُ يومَ أُحدٍ شقَّ ذلكَ على أصحابِه، وقالوا: لو دعوتَ عليهم، فقال رسولُ اللهِ ﷺ: «إني لم أُبعثْ لعاناً، ولكن بُعثتُ داعياً ورحمةً، اللهمَّ اهدِ قومي فإنهم لا يعلمون»))</w:t>
      </w:r>
      <w:r w:rsidRPr="00025B63">
        <w:rPr>
          <w:rFonts w:ascii="Sakkal Majalla" w:hAnsi="Sakkal Majalla" w:cs="Sakkal Majalla"/>
          <w:b/>
          <w:bCs/>
          <w:color w:val="00B050"/>
          <w:sz w:val="48"/>
          <w:szCs w:val="48"/>
          <w:lang w:bidi="ar-EG"/>
        </w:rPr>
        <w:t>.</w:t>
      </w:r>
    </w:p>
    <w:p w14:paraId="065C144B" w14:textId="519657A1" w:rsidR="00025B63" w:rsidRPr="00025B63" w:rsidRDefault="00025B63" w:rsidP="00025B63">
      <w:pPr>
        <w:bidi/>
        <w:spacing w:after="0" w:line="240" w:lineRule="auto"/>
        <w:contextualSpacing/>
        <w:mirrorIndents/>
        <w:jc w:val="both"/>
        <w:rPr>
          <w:rFonts w:ascii="Sakkal Majalla" w:hAnsi="Sakkal Majalla" w:cs="Sakkal Majalla"/>
          <w:sz w:val="48"/>
          <w:szCs w:val="48"/>
          <w:lang w:bidi="ar-EG"/>
        </w:rPr>
      </w:pPr>
      <w:r w:rsidRPr="00025B63">
        <w:rPr>
          <w:rFonts w:ascii="Sakkal Majalla" w:hAnsi="Sakkal Majalla" w:cs="Sakkal Majalla"/>
          <w:sz w:val="48"/>
          <w:szCs w:val="48"/>
          <w:rtl/>
          <w:lang w:bidi="ar-EG"/>
        </w:rPr>
        <w:t xml:space="preserve">بل انظرْ إلى المنهجِ الربانيِّ وهو يوجهُ كليمَهُ موسى في منهجِ الدعوةِ إليهِ، وأنه ينبغي أن يكونَ بكلِّ رفقٍ ولينٍ، حتى لو كان المدعوُّ إلى اللهِ هو فرعونُ، قال تعالى وهو يخاطبُ سيدَنا موسى وأخاهُ هارونَ: </w:t>
      </w:r>
      <w:r w:rsidRPr="00025B63">
        <w:rPr>
          <w:rFonts w:ascii="Sakkal Majalla" w:hAnsi="Sakkal Majalla" w:cs="Sakkal Majalla"/>
          <w:b/>
          <w:bCs/>
          <w:color w:val="EE0000"/>
          <w:sz w:val="48"/>
          <w:szCs w:val="48"/>
          <w:rtl/>
          <w:lang w:bidi="ar-EG"/>
        </w:rPr>
        <w:t>((اذْهَبَا إِلَىٰ فِرْعَوْنَ إِنَّهُ طَغَىٰ (43) فَقُولَا لَهُ قَوْلًا لَّيِّنًا لَّعَلَّهُ يَتَذَكَّرُ أَوْ يَخْشَىٰ</w:t>
      </w:r>
      <w:r w:rsidRPr="00025B63">
        <w:rPr>
          <w:rFonts w:ascii="Sakkal Majalla" w:hAnsi="Sakkal Majalla" w:cs="Sakkal Majalla"/>
          <w:sz w:val="48"/>
          <w:szCs w:val="48"/>
          <w:lang w:bidi="ar-EG"/>
        </w:rPr>
        <w:t xml:space="preserve"> (</w:t>
      </w:r>
      <w:r w:rsidRPr="00025B63">
        <w:rPr>
          <w:rFonts w:ascii="Sakkal Majalla" w:hAnsi="Sakkal Majalla" w:cs="Sakkal Majalla"/>
          <w:sz w:val="48"/>
          <w:szCs w:val="48"/>
          <w:lang w:bidi="ar-EG"/>
        </w:rPr>
        <w:t>44</w:t>
      </w:r>
      <w:r w:rsidRPr="00025B63">
        <w:rPr>
          <w:rFonts w:ascii="Sakkal Majalla" w:hAnsi="Sakkal Majalla" w:cs="Sakkal Majalla"/>
          <w:sz w:val="48"/>
          <w:szCs w:val="48"/>
          <w:lang w:bidi="ar-EG"/>
        </w:rPr>
        <w:t>)</w:t>
      </w:r>
      <w:r w:rsidRPr="00025B63">
        <w:rPr>
          <w:rFonts w:ascii="Sakkal Majalla" w:hAnsi="Sakkal Majalla" w:cs="Sakkal Majalla"/>
          <w:sz w:val="48"/>
          <w:szCs w:val="48"/>
          <w:rtl/>
          <w:lang w:bidi="ar-EG"/>
        </w:rPr>
        <w:t>)) سورةِ طه، وكما قال ربُّنا سبحانهُ وتعالى أيضاً:</w:t>
      </w:r>
      <w:r w:rsidRPr="00025B63">
        <w:rPr>
          <w:rFonts w:ascii="Sakkal Majalla" w:hAnsi="Sakkal Majalla" w:cs="Sakkal Majalla"/>
          <w:b/>
          <w:bCs/>
          <w:color w:val="EE0000"/>
          <w:sz w:val="48"/>
          <w:szCs w:val="48"/>
          <w:rtl/>
          <w:lang w:bidi="ar-EG"/>
        </w:rPr>
        <w:t xml:space="preserve"> ((ادْعُ إِلَىٰ سَبِيلِ رَبِّكَ بِالْحِكْمَةِ وَالْمَوْعِظَةِ الْحَسَنَةِ ۖ وَجَادِلْهُم بِالَّتِي هِيَ أَحْسَنُ ۚ إِنَّ رَبَّكَ هُوَ أَعْلَمُ بِمَن ضَلَّ عَن سَبِيلِهِ ۖ وَهُوَ أَعْلَمُ بِالْمُهْتَدِينَ)) </w:t>
      </w:r>
      <w:r w:rsidRPr="00025B63">
        <w:rPr>
          <w:rFonts w:ascii="Sakkal Majalla" w:hAnsi="Sakkal Majalla" w:cs="Sakkal Majalla"/>
          <w:sz w:val="48"/>
          <w:szCs w:val="48"/>
          <w:rtl/>
          <w:lang w:bidi="ar-EG"/>
        </w:rPr>
        <w:t>سورةِ النحلِ</w:t>
      </w:r>
      <w:r w:rsidRPr="00025B63">
        <w:rPr>
          <w:rFonts w:ascii="Sakkal Majalla" w:hAnsi="Sakkal Majalla" w:cs="Sakkal Majalla" w:hint="cs"/>
          <w:sz w:val="48"/>
          <w:szCs w:val="48"/>
          <w:rtl/>
          <w:lang w:bidi="ar-EG"/>
        </w:rPr>
        <w:t xml:space="preserve"> (125).</w:t>
      </w:r>
    </w:p>
    <w:p w14:paraId="66CF4043" w14:textId="0FAC93C2" w:rsidR="00025B63" w:rsidRPr="00025B63" w:rsidRDefault="00025B63" w:rsidP="00025B63">
      <w:pPr>
        <w:bidi/>
        <w:spacing w:after="0" w:line="240" w:lineRule="auto"/>
        <w:contextualSpacing/>
        <w:mirrorIndents/>
        <w:jc w:val="both"/>
        <w:rPr>
          <w:rFonts w:ascii="Sakkal Majalla" w:hAnsi="Sakkal Majalla" w:cs="Sakkal Majalla"/>
          <w:sz w:val="48"/>
          <w:szCs w:val="48"/>
          <w:lang w:bidi="ar-EG"/>
        </w:rPr>
      </w:pPr>
      <w:r w:rsidRPr="00025B63">
        <w:rPr>
          <w:rFonts w:ascii="Sakkal Majalla" w:hAnsi="Sakkal Majalla" w:cs="Sakkal Majalla"/>
          <w:sz w:val="48"/>
          <w:szCs w:val="48"/>
          <w:rtl/>
          <w:lang w:bidi="ar-EG"/>
        </w:rPr>
        <w:t>أيها المسلمونَ، إن الدعوةَ إلى اللهِ تعالى وتبليغَ دينِ اللهِ للناسِ ليس مقتصراً على كلماتٍ ومواعظَ العلماءِ والدعاةِ، وإنما الدعوةُ إلى اللهِ تعالى تكونُ بإظهارِ أخلاقِ الإسلامِ في السلوكياتِ والمعاملاتِ، وهل وصلَ الإسلامُ إلى مشارقِ الأرضِ ومغاربِها إلا بأخلاقِ المسلمينَ الراقيةِ والعاليةِ؟ وليس بالأقوالِ فقط، فإن تأثيرَ الأفعالِ في الإنسانِ أكبرُ بكثيرٍ من تأثيرِ الأقوالِ</w:t>
      </w:r>
      <w:r w:rsidRPr="00025B63">
        <w:rPr>
          <w:rFonts w:ascii="Sakkal Majalla" w:hAnsi="Sakkal Majalla" w:cs="Sakkal Majalla"/>
          <w:sz w:val="48"/>
          <w:szCs w:val="48"/>
          <w:lang w:bidi="ar-EG"/>
        </w:rPr>
        <w:t>.</w:t>
      </w:r>
    </w:p>
    <w:p w14:paraId="37E144C6" w14:textId="77777777" w:rsidR="00025B63" w:rsidRPr="00025B63" w:rsidRDefault="00025B63" w:rsidP="00025B63">
      <w:pPr>
        <w:bidi/>
        <w:spacing w:after="0" w:line="240" w:lineRule="auto"/>
        <w:contextualSpacing/>
        <w:mirrorIndents/>
        <w:jc w:val="center"/>
        <w:rPr>
          <w:rFonts w:ascii="Sakkal Majalla" w:hAnsi="Sakkal Majalla" w:cs="PT Bold Heading"/>
          <w:sz w:val="48"/>
          <w:szCs w:val="48"/>
          <w:lang w:bidi="ar-EG"/>
        </w:rPr>
      </w:pPr>
      <w:r w:rsidRPr="00025B63">
        <w:rPr>
          <w:rFonts w:ascii="Sakkal Majalla" w:hAnsi="Sakkal Majalla" w:cs="PT Bold Heading"/>
          <w:sz w:val="48"/>
          <w:szCs w:val="48"/>
          <w:rtl/>
          <w:lang w:bidi="ar-EG"/>
        </w:rPr>
        <w:lastRenderedPageBreak/>
        <w:t>الخطبةُ الثانيةُ</w:t>
      </w:r>
    </w:p>
    <w:p w14:paraId="3347D96E" w14:textId="145D37A3" w:rsidR="00025B63" w:rsidRPr="00025B63" w:rsidRDefault="00025B63" w:rsidP="00025B63">
      <w:pPr>
        <w:bidi/>
        <w:spacing w:after="0" w:line="240" w:lineRule="auto"/>
        <w:contextualSpacing/>
        <w:mirrorIndents/>
        <w:jc w:val="both"/>
        <w:rPr>
          <w:rFonts w:ascii="Sakkal Majalla" w:hAnsi="Sakkal Majalla" w:cs="Sakkal Majalla"/>
          <w:b/>
          <w:bCs/>
          <w:color w:val="00B050"/>
          <w:sz w:val="48"/>
          <w:szCs w:val="48"/>
          <w:lang w:bidi="ar-EG"/>
        </w:rPr>
      </w:pPr>
      <w:r w:rsidRPr="00025B63">
        <w:rPr>
          <w:rFonts w:ascii="Sakkal Majalla" w:hAnsi="Sakkal Majalla" w:cs="Sakkal Majalla"/>
          <w:sz w:val="48"/>
          <w:szCs w:val="48"/>
          <w:rtl/>
          <w:lang w:bidi="ar-EG"/>
        </w:rPr>
        <w:t>أيها المسلمونَ، فلقد شرعَ اللهُ سبحانهُ وتعالى الزواجَ، ويسرَ كلَّ السبلِ التي تؤدي إليهِ، وانطلاقاً من يسرِ الإسلامِ وسهولتِه الذي هو منهجُ الإسلامِ في كلِّ مجالاتِ الحياةِ، فقد دعا الإسلامُ إلى تيسيرِ أمورِ الزواجِ، يقولُ النبيُّ صلى اللهُ عليهِ وسلمَ</w:t>
      </w:r>
      <w:r w:rsidRPr="00025B63">
        <w:rPr>
          <w:rFonts w:ascii="Sakkal Majalla" w:hAnsi="Sakkal Majalla" w:cs="Sakkal Majalla"/>
          <w:b/>
          <w:bCs/>
          <w:color w:val="00B050"/>
          <w:sz w:val="48"/>
          <w:szCs w:val="48"/>
          <w:rtl/>
          <w:lang w:bidi="ar-EG"/>
        </w:rPr>
        <w:t>: ((أعظمُ النساءِ بركةً أيسرُهنَّ مؤونةً، وفي روايةٍ: إن أعظمَ النكاحِ بركةً أيسرُهُ مؤونةً))</w:t>
      </w:r>
      <w:r w:rsidRPr="00025B63">
        <w:rPr>
          <w:rFonts w:ascii="Sakkal Majalla" w:hAnsi="Sakkal Majalla" w:cs="Sakkal Majalla"/>
          <w:b/>
          <w:bCs/>
          <w:color w:val="00B050"/>
          <w:sz w:val="48"/>
          <w:szCs w:val="48"/>
          <w:lang w:bidi="ar-EG"/>
        </w:rPr>
        <w:t>.</w:t>
      </w:r>
    </w:p>
    <w:p w14:paraId="04BF4FC5" w14:textId="35E7EF91" w:rsidR="00025B63" w:rsidRPr="00025B63" w:rsidRDefault="00025B63" w:rsidP="00025B63">
      <w:pPr>
        <w:bidi/>
        <w:spacing w:after="0" w:line="240" w:lineRule="auto"/>
        <w:contextualSpacing/>
        <w:mirrorIndents/>
        <w:jc w:val="both"/>
        <w:rPr>
          <w:rFonts w:ascii="Sakkal Majalla" w:hAnsi="Sakkal Majalla" w:cs="Sakkal Majalla"/>
          <w:b/>
          <w:bCs/>
          <w:color w:val="00B050"/>
          <w:sz w:val="48"/>
          <w:szCs w:val="48"/>
          <w:lang w:bidi="ar-EG"/>
        </w:rPr>
      </w:pPr>
      <w:r w:rsidRPr="00025B63">
        <w:rPr>
          <w:rFonts w:ascii="Sakkal Majalla" w:hAnsi="Sakkal Majalla" w:cs="Sakkal Majalla"/>
          <w:sz w:val="48"/>
          <w:szCs w:val="48"/>
          <w:rtl/>
          <w:lang w:bidi="ar-EG"/>
        </w:rPr>
        <w:t xml:space="preserve">بل انظرْ إليهِ صلى اللهُ عليهِ وسلمَ وهو يزوجُ الرجلَ على ما معهُ من القرآنِ الكريمِ، فقد جاءَ في الصحيحينِ من حديثِ سهلِ بنِ سعدٍ قال: </w:t>
      </w:r>
      <w:r w:rsidRPr="00025B63">
        <w:rPr>
          <w:rFonts w:ascii="Sakkal Majalla" w:hAnsi="Sakkal Majalla" w:cs="Sakkal Majalla"/>
          <w:b/>
          <w:bCs/>
          <w:color w:val="00B050"/>
          <w:sz w:val="48"/>
          <w:szCs w:val="48"/>
          <w:rtl/>
          <w:lang w:bidi="ar-EG"/>
        </w:rPr>
        <w:t xml:space="preserve">((جاءتْ امرأةٌ إلى رسولِ اللهِ ﷺ فقالتْ: إني وهبتُ من نفسي، فقامتْ طويلاً، فقال رجلٌ: </w:t>
      </w:r>
      <w:proofErr w:type="spellStart"/>
      <w:r w:rsidRPr="00025B63">
        <w:rPr>
          <w:rFonts w:ascii="Sakkal Majalla" w:hAnsi="Sakkal Majalla" w:cs="Sakkal Majalla"/>
          <w:b/>
          <w:bCs/>
          <w:color w:val="00B050"/>
          <w:sz w:val="48"/>
          <w:szCs w:val="48"/>
          <w:rtl/>
          <w:lang w:bidi="ar-EG"/>
        </w:rPr>
        <w:t>زوجنيها</w:t>
      </w:r>
      <w:proofErr w:type="spellEnd"/>
      <w:r w:rsidRPr="00025B63">
        <w:rPr>
          <w:rFonts w:ascii="Sakkal Majalla" w:hAnsi="Sakkal Majalla" w:cs="Sakkal Majalla"/>
          <w:b/>
          <w:bCs/>
          <w:color w:val="00B050"/>
          <w:sz w:val="48"/>
          <w:szCs w:val="48"/>
          <w:rtl/>
          <w:lang w:bidi="ar-EG"/>
        </w:rPr>
        <w:t xml:space="preserve"> إن لم تكنْ لك بها حاجةٌ، قال: هل عندك من شيءٍ تصدقها؟ قال: ما عندي إلا إزاري، فقال: إن أعطيتها إياهُ جلستَ لا إزارَ لك، فالتمسْ شيئاً، فقال: ما أجدُ شيئاً، فقال: التمسْ ولو خاتماً من حديدٍ فلم يجدْ، فقال: أمعك من القرآنِ شيءٌ؟ قال: نعم سورةُ كذا وسورةُ كذا لسورٍ سماها، فقال: قد زوجناكها بما معك من القرآنِ))</w:t>
      </w:r>
      <w:r w:rsidRPr="00025B63">
        <w:rPr>
          <w:rFonts w:ascii="Sakkal Majalla" w:hAnsi="Sakkal Majalla" w:cs="Sakkal Majalla"/>
          <w:b/>
          <w:bCs/>
          <w:color w:val="00B050"/>
          <w:sz w:val="48"/>
          <w:szCs w:val="48"/>
          <w:lang w:bidi="ar-EG"/>
        </w:rPr>
        <w:t>.</w:t>
      </w:r>
    </w:p>
    <w:p w14:paraId="265D73EE" w14:textId="1DDE584F" w:rsidR="00025B63" w:rsidRPr="00025B63" w:rsidRDefault="00025B63" w:rsidP="00025B63">
      <w:pPr>
        <w:bidi/>
        <w:spacing w:after="0" w:line="240" w:lineRule="auto"/>
        <w:contextualSpacing/>
        <w:mirrorIndents/>
        <w:jc w:val="both"/>
        <w:rPr>
          <w:rFonts w:ascii="Sakkal Majalla" w:hAnsi="Sakkal Majalla" w:cs="Sakkal Majalla"/>
          <w:sz w:val="48"/>
          <w:szCs w:val="48"/>
          <w:lang w:bidi="ar-EG"/>
        </w:rPr>
      </w:pPr>
      <w:r w:rsidRPr="00025B63">
        <w:rPr>
          <w:rFonts w:ascii="Sakkal Majalla" w:hAnsi="Sakkal Majalla" w:cs="Sakkal Majalla"/>
          <w:sz w:val="48"/>
          <w:szCs w:val="48"/>
          <w:rtl/>
          <w:lang w:bidi="ar-EG"/>
        </w:rPr>
        <w:t xml:space="preserve">ولكن ما وصلنا إليهِ هذه الأيامِ من مبالغاتٍ في تكاليفِ الزواجِ لهو أمرٌ يجبُ التوقفُ عندهُ، فهو أمرٌ لا يطيقهُ كثيرٌ من الناسِ، فيظلمُ البعضُ أنفسَهم حين يحملونَ أنفسَهم ما لا يطيقونَ، بل يضطرُّ بعضُهم إلى الاستدانةِ، وربما تكونُ النتيجةُ عدمَ الوفاءِ، فنجدُ أنفسَنا أمامَ غارمينَ </w:t>
      </w:r>
      <w:proofErr w:type="spellStart"/>
      <w:r w:rsidRPr="00025B63">
        <w:rPr>
          <w:rFonts w:ascii="Sakkal Majalla" w:hAnsi="Sakkal Majalla" w:cs="Sakkal Majalla"/>
          <w:sz w:val="48"/>
          <w:szCs w:val="48"/>
          <w:rtl/>
          <w:lang w:bidi="ar-EG"/>
        </w:rPr>
        <w:t>وغارماتٍ</w:t>
      </w:r>
      <w:proofErr w:type="spellEnd"/>
      <w:r w:rsidRPr="00025B63">
        <w:rPr>
          <w:rFonts w:ascii="Sakkal Majalla" w:hAnsi="Sakkal Majalla" w:cs="Sakkal Majalla"/>
          <w:sz w:val="48"/>
          <w:szCs w:val="48"/>
          <w:rtl/>
          <w:lang w:bidi="ar-EG"/>
        </w:rPr>
        <w:t xml:space="preserve"> بأعدادٍ كثيرةٍ، ليتَ كلُّ شخصٍ يعيشُ على قدرِ ما معهُ ولا يكلفُ نفسَهُ فوقَ طاقتِها</w:t>
      </w:r>
      <w:r w:rsidRPr="00025B63">
        <w:rPr>
          <w:rFonts w:ascii="Sakkal Majalla" w:hAnsi="Sakkal Majalla" w:cs="Sakkal Majalla"/>
          <w:sz w:val="48"/>
          <w:szCs w:val="48"/>
          <w:lang w:bidi="ar-EG"/>
        </w:rPr>
        <w:t>.</w:t>
      </w:r>
    </w:p>
    <w:p w14:paraId="6A352CBA" w14:textId="77777777" w:rsidR="00025B63" w:rsidRPr="00025B63" w:rsidRDefault="00025B63" w:rsidP="00025B63">
      <w:pPr>
        <w:bidi/>
        <w:spacing w:after="0" w:line="240" w:lineRule="auto"/>
        <w:contextualSpacing/>
        <w:mirrorIndents/>
        <w:jc w:val="center"/>
        <w:rPr>
          <w:rFonts w:ascii="Sakkal Majalla" w:hAnsi="Sakkal Majalla" w:cs="PT Bold Heading"/>
          <w:sz w:val="44"/>
          <w:szCs w:val="44"/>
          <w:rtl/>
          <w:lang w:bidi="ar-EG"/>
        </w:rPr>
      </w:pPr>
      <w:r w:rsidRPr="00025B63">
        <w:rPr>
          <w:rFonts w:ascii="Sakkal Majalla" w:hAnsi="Sakkal Majalla" w:cs="PT Bold Heading"/>
          <w:sz w:val="44"/>
          <w:szCs w:val="44"/>
          <w:rtl/>
          <w:lang w:bidi="ar-EG"/>
        </w:rPr>
        <w:t>نسألُ اللهَ سبحانهُ وتعالى أن يحفظَ مصرَ وأهلَها من كلِّ سوءٍ وشرٍّ</w:t>
      </w:r>
      <w:r w:rsidRPr="00025B63">
        <w:rPr>
          <w:rFonts w:ascii="Sakkal Majalla" w:hAnsi="Sakkal Majalla" w:cs="PT Bold Heading"/>
          <w:sz w:val="44"/>
          <w:szCs w:val="44"/>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615FD" w14:textId="77777777" w:rsidR="00D260D1" w:rsidRDefault="00D260D1" w:rsidP="0046340F">
      <w:pPr>
        <w:spacing w:after="0" w:line="240" w:lineRule="auto"/>
      </w:pPr>
      <w:r>
        <w:separator/>
      </w:r>
    </w:p>
  </w:endnote>
  <w:endnote w:type="continuationSeparator" w:id="0">
    <w:p w14:paraId="14ED17F8" w14:textId="77777777" w:rsidR="00D260D1" w:rsidRDefault="00D260D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6302E" w14:textId="77777777" w:rsidR="00D260D1" w:rsidRDefault="00D260D1" w:rsidP="0046340F">
      <w:pPr>
        <w:spacing w:after="0" w:line="240" w:lineRule="auto"/>
      </w:pPr>
      <w:r>
        <w:separator/>
      </w:r>
    </w:p>
  </w:footnote>
  <w:footnote w:type="continuationSeparator" w:id="0">
    <w:p w14:paraId="4680977E" w14:textId="77777777" w:rsidR="00D260D1" w:rsidRDefault="00D260D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886</Words>
  <Characters>5499</Characters>
  <Application>Microsoft Office Word</Application>
  <DocSecurity>0</DocSecurity>
  <Lines>57</Lines>
  <Paragraphs>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2026-02-02T15:14:00Z</dcterms:created>
  <dcterms:modified xsi:type="dcterms:W3CDTF">2026-02-02T15:14:00Z</dcterms:modified>
</cp:coreProperties>
</file>