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30B43322"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A131F">
                              <w:rPr>
                                <w:rFonts w:ascii="Times New Roman" w:eastAsia="Times New Roman" w:hAnsi="Times New Roman" w:cs="Times New Roman" w:hint="cs"/>
                                <w:b/>
                                <w:bCs/>
                                <w:sz w:val="44"/>
                                <w:szCs w:val="44"/>
                                <w:rtl/>
                              </w:rPr>
                              <w:t>التاسع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6E6E20FA" w:rsidR="009A0E56" w:rsidRPr="00B90698" w:rsidRDefault="005A131F" w:rsidP="000B600E">
                            <w:pPr>
                              <w:bidi/>
                              <w:spacing w:after="0" w:line="240" w:lineRule="auto"/>
                              <w:jc w:val="center"/>
                              <w:rPr>
                                <w:rFonts w:ascii="Times New Roman" w:eastAsia="Times New Roman" w:hAnsi="Times New Roman" w:cs="PT Bold Heading"/>
                                <w:color w:val="FF0000"/>
                                <w:sz w:val="64"/>
                                <w:szCs w:val="64"/>
                              </w:rPr>
                            </w:pPr>
                            <w:r w:rsidRPr="005A131F">
                              <w:rPr>
                                <w:rFonts w:ascii="Times New Roman" w:eastAsia="Times New Roman" w:hAnsi="Times New Roman" w:cs="PT Bold Heading"/>
                                <w:b/>
                                <w:bCs/>
                                <w:color w:val="FF0000"/>
                                <w:sz w:val="64"/>
                                <w:szCs w:val="64"/>
                                <w:rtl/>
                              </w:rPr>
                              <w:t>العقولُ المحمديّةُ</w:t>
                            </w:r>
                            <w:r w:rsidR="00B90698" w:rsidRPr="00B90698">
                              <w:rPr>
                                <w:rFonts w:ascii="Times New Roman" w:eastAsia="Times New Roman" w:hAnsi="Times New Roman" w:cs="PT Bold Heading"/>
                                <w:b/>
                                <w:bCs/>
                                <w:color w:val="FF0000"/>
                                <w:sz w:val="64"/>
                                <w:szCs w:val="6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30B43322"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A131F">
                        <w:rPr>
                          <w:rFonts w:ascii="Times New Roman" w:eastAsia="Times New Roman" w:hAnsi="Times New Roman" w:cs="Times New Roman" w:hint="cs"/>
                          <w:b/>
                          <w:bCs/>
                          <w:sz w:val="44"/>
                          <w:szCs w:val="44"/>
                          <w:rtl/>
                        </w:rPr>
                        <w:t>التاسع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6E6E20FA" w:rsidR="009A0E56" w:rsidRPr="00B90698" w:rsidRDefault="005A131F" w:rsidP="000B600E">
                      <w:pPr>
                        <w:bidi/>
                        <w:spacing w:after="0" w:line="240" w:lineRule="auto"/>
                        <w:jc w:val="center"/>
                        <w:rPr>
                          <w:rFonts w:ascii="Times New Roman" w:eastAsia="Times New Roman" w:hAnsi="Times New Roman" w:cs="PT Bold Heading"/>
                          <w:color w:val="FF0000"/>
                          <w:sz w:val="64"/>
                          <w:szCs w:val="64"/>
                        </w:rPr>
                      </w:pPr>
                      <w:r w:rsidRPr="005A131F">
                        <w:rPr>
                          <w:rFonts w:ascii="Times New Roman" w:eastAsia="Times New Roman" w:hAnsi="Times New Roman" w:cs="PT Bold Heading"/>
                          <w:b/>
                          <w:bCs/>
                          <w:color w:val="FF0000"/>
                          <w:sz w:val="64"/>
                          <w:szCs w:val="64"/>
                          <w:rtl/>
                        </w:rPr>
                        <w:t>العقولُ المحمديّةُ</w:t>
                      </w:r>
                      <w:r w:rsidR="00B90698" w:rsidRPr="00B90698">
                        <w:rPr>
                          <w:rFonts w:ascii="Times New Roman" w:eastAsia="Times New Roman" w:hAnsi="Times New Roman" w:cs="PT Bold Heading"/>
                          <w:b/>
                          <w:bCs/>
                          <w:color w:val="FF0000"/>
                          <w:sz w:val="64"/>
                          <w:szCs w:val="64"/>
                          <w:rtl/>
                        </w:rPr>
                        <w:t xml:space="preserve"> </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3345E23"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A131F">
                              <w:rPr>
                                <w:rFonts w:cs="Arial" w:hint="cs"/>
                                <w:b/>
                                <w:bCs/>
                                <w:color w:val="C00000"/>
                                <w:sz w:val="32"/>
                                <w:szCs w:val="32"/>
                                <w:rtl/>
                              </w:rPr>
                              <w:t>14</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5A131F">
                              <w:rPr>
                                <w:rFonts w:cs="Arial" w:hint="cs"/>
                                <w:b/>
                                <w:bCs/>
                                <w:color w:val="C00000"/>
                                <w:sz w:val="32"/>
                                <w:szCs w:val="32"/>
                                <w:rtl/>
                              </w:rPr>
                              <w:t xml:space="preserve">5 ديسمبر </w:t>
                            </w:r>
                            <w:r w:rsidR="00B90698">
                              <w:rPr>
                                <w:rFonts w:cs="Arial" w:hint="cs"/>
                                <w:b/>
                                <w:bCs/>
                                <w:color w:val="C00000"/>
                                <w:sz w:val="32"/>
                                <w:szCs w:val="32"/>
                                <w:rtl/>
                              </w:rPr>
                              <w:t>2025م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RlowIAAK8FAAAOAAAAZHJzL2Uyb0RvYy54bWysFE1P2zD0Pmn/wfJ9pCktsIoUVUVMkxBU&#10;lImz69jEwrG9Z7dJ9+v37KRpxdAO03Jw3vf3e9c3ba3JToBX1hQ0PxtRIgy3pTKvBf3xfPflihIf&#10;mCmZtkYUdC88vZl//nTduJkY28rqUgBBI8bPGlfQKgQ3yzLPK1Ezf2adMMiUFmoWEIXXrATWoPVa&#10;Z+PR6CJrLJQOLBfeI/W2Y9J5si+l4OFRSi8C0QXF2EJ6Ib2b+GbzazZ7BeYqxfsw2D9EUTNl0Olg&#10;6pYFRrag/jBVKw7WWxnOuK0zK6XiIuWA2eSjd9msK+ZEygWL491QJv//zPKH3dqtAMvQOD/zCMYs&#10;Wgl1/GN8pE3F2g/FEm0gHIkXo8nV+eWUEo68yeTyAmE0kx21HfjwTdiaRKCgUttmWTEIKxClkMqI&#10;ctU1LlWO7e596AwcFGMIIjURWRFRxghYV2VDNnoLT6zEMM6nI2xsqaKL6eiqQ7DDeWTgl4xHi0sN&#10;ZMdwDjaa8bfOp3YV64hJuE+gl07JDC4TdhJNdixYgsJeixijNk9CElViicbJSZplMXhnnAsTzntX&#10;STqqSaX1oJh/pKhD3iv1ssfyDIpdtn/12KWAGsmrNWFQrpWx8JHn8m3w3MljLU5yjmBoNy0mjWWP&#10;MUbKxpb7FRCw2BdskHf8TmEX7pkPKwa4ZEjEwxEe8YmjUVDbQ5RUFn59RI/yOPvIpaTBpS2o/7ll&#10;ICjR3w1uxdd8MolbnpDJ9HKMCJxyNqccs62XFuchT9ElMMoHfaBKsPUL3pdF9IosZjj6LigPcECW&#10;oTsmeKG4WCySGG62Y+HerB2PxmOd40Q9ty8MXL8MAdfowR4WnM3eTX8nGzWNXWyDlSqtxrGufQfw&#10;KqS57C9YPDuneJI63tn5bwAAAP//AwBQSwMEFAAGAAgAAAAhAG36JBncAAAABwEAAA8AAABkcnMv&#10;ZG93bnJldi54bWxMjzFPwzAUhHck/oP1kNiog4URCXEqVMGASocWBkY3fiQR9nMUu23673lMMJ7u&#10;dPddvZyDF0ec0hDJwO2iAIHURjdQZ+Dj/eXmAUTKlpz1kdDAGRMsm8uL2lYunmiLx13uBJdQqqyB&#10;PuexkjK1PQabFnFEYu8rTsFmllMn3WRPXB68VEVxL4MdiBd6O+Kqx/Z7dwgGfHrWq816/eYxn/Xr&#10;57Z0odsYc301Pz2CyDjnvzD84jM6NMy0jwdySXgDfCQb0OoOBLulVhrEnmNKlSCbWv7nb34AAAD/&#10;/wMAUEsBAi0AFAAGAAgAAAAhALaDOJL+AAAA4QEAABMAAAAAAAAAAAAAAAAAAAAAAFtDb250ZW50&#10;X1R5cGVzXS54bWxQSwECLQAUAAYACAAAACEAOP0h/9YAAACUAQAACwAAAAAAAAAAAAAAAAAvAQAA&#10;X3JlbHMvLnJlbHNQSwECLQAUAAYACAAAACEAlwIkZaMCAACvBQAADgAAAAAAAAAAAAAAAAAuAgAA&#10;ZHJzL2Uyb0RvYy54bWxQSwECLQAUAAYACAAAACEAbfokGdwAAAAHAQAADwAAAAAAAAAAAAAAAAD9&#10;BAAAZHJzL2Rvd25yZXYueG1sUEsFBgAAAAAEAAQA8wAAAAYGAAAAAA==&#10;" fillcolor="white [3201]" strokecolor="#a5a5a5 [3206]" strokeweight="1pt">
                <v:textbox>
                  <w:txbxContent>
                    <w:p w14:paraId="3A7E4D9F" w14:textId="03345E23"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A131F">
                        <w:rPr>
                          <w:rFonts w:cs="Arial" w:hint="cs"/>
                          <w:b/>
                          <w:bCs/>
                          <w:color w:val="C00000"/>
                          <w:sz w:val="32"/>
                          <w:szCs w:val="32"/>
                          <w:rtl/>
                        </w:rPr>
                        <w:t>14</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5A131F">
                        <w:rPr>
                          <w:rFonts w:cs="Arial" w:hint="cs"/>
                          <w:b/>
                          <w:bCs/>
                          <w:color w:val="C00000"/>
                          <w:sz w:val="32"/>
                          <w:szCs w:val="32"/>
                          <w:rtl/>
                        </w:rPr>
                        <w:t xml:space="preserve">5 ديسمبر </w:t>
                      </w:r>
                      <w:r w:rsidR="00B90698">
                        <w:rPr>
                          <w:rFonts w:cs="Arial" w:hint="cs"/>
                          <w:b/>
                          <w:bCs/>
                          <w:color w:val="C00000"/>
                          <w:sz w:val="32"/>
                          <w:szCs w:val="32"/>
                          <w:rtl/>
                        </w:rPr>
                        <w:t>2025م</w:t>
                      </w: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4D53AE16" w14:textId="4B684A62" w:rsidR="00DB752F" w:rsidRPr="00F17B0B" w:rsidRDefault="00000000"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5AD07809"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p>
    <w:p w14:paraId="0A99E57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الهدف: التوعية بضرورة التفكير الإيجابي وإعمال العقل والآثار الوخيمة للتَّفكير السَّلبي</w:t>
      </w:r>
    </w:p>
    <w:p w14:paraId="4D05955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 xml:space="preserve">الخطبة </w:t>
      </w:r>
      <w:proofErr w:type="gramStart"/>
      <w:r w:rsidRPr="005A131F">
        <w:rPr>
          <w:rFonts w:ascii="Amiri" w:eastAsia="Times New Roman" w:hAnsi="Amiri" w:cs="Times New Roman"/>
          <w:b/>
          <w:bCs/>
          <w:color w:val="212529"/>
          <w:sz w:val="36"/>
          <w:szCs w:val="36"/>
          <w:rtl/>
        </w:rPr>
        <w:t>الثانية:  التحذير</w:t>
      </w:r>
      <w:proofErr w:type="gramEnd"/>
      <w:r w:rsidRPr="005A131F">
        <w:rPr>
          <w:rFonts w:ascii="Amiri" w:eastAsia="Times New Roman" w:hAnsi="Amiri" w:cs="Times New Roman"/>
          <w:b/>
          <w:bCs/>
          <w:color w:val="212529"/>
          <w:sz w:val="36"/>
          <w:szCs w:val="36"/>
          <w:rtl/>
        </w:rPr>
        <w:t xml:space="preserve"> من التشكيك والحيرة ونشر روح التشاؤم في كل شيء</w:t>
      </w:r>
    </w:p>
    <w:p w14:paraId="6A3E4B5F" w14:textId="77777777" w:rsidR="005A131F" w:rsidRPr="005A131F" w:rsidRDefault="005A131F" w:rsidP="005A131F">
      <w:pPr>
        <w:shd w:val="clear" w:color="auto" w:fill="FFFFFF"/>
        <w:bidi/>
        <w:spacing w:after="0" w:line="240" w:lineRule="auto"/>
        <w:rPr>
          <w:rFonts w:ascii="Amiri" w:eastAsia="Times New Roman" w:hAnsi="Amiri" w:cs="Times New Roman"/>
          <w:color w:val="212529"/>
          <w:sz w:val="36"/>
          <w:szCs w:val="36"/>
        </w:rPr>
      </w:pPr>
    </w:p>
    <w:p w14:paraId="72DE5A85"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الحمد لله رب العالمين، أوصل الفَهم إلى عقول ذوي البصائر فلا تعتمد إلا عليه، وأورد حياض المودة نفوس أهل المحبة فلا تحنُّ إلا إليه، وأصلي وأسلم على سيدنا ومولانا محمد النبي الأمين، وعلى </w:t>
      </w:r>
      <w:proofErr w:type="spellStart"/>
      <w:r w:rsidRPr="005A131F">
        <w:rPr>
          <w:rFonts w:ascii="Amiri" w:eastAsia="Times New Roman" w:hAnsi="Amiri" w:cs="Times New Roman"/>
          <w:color w:val="212529"/>
          <w:sz w:val="36"/>
          <w:szCs w:val="36"/>
          <w:rtl/>
        </w:rPr>
        <w:t>آله</w:t>
      </w:r>
      <w:proofErr w:type="spellEnd"/>
      <w:r w:rsidRPr="005A131F">
        <w:rPr>
          <w:rFonts w:ascii="Amiri" w:eastAsia="Times New Roman" w:hAnsi="Amiri" w:cs="Times New Roman"/>
          <w:color w:val="212529"/>
          <w:sz w:val="36"/>
          <w:szCs w:val="36"/>
          <w:rtl/>
        </w:rPr>
        <w:t xml:space="preserve"> وصحبه أجمعين؛ أما بعد</w:t>
      </w:r>
      <w:r w:rsidRPr="005A131F">
        <w:rPr>
          <w:rFonts w:ascii="Amiri" w:eastAsia="Times New Roman" w:hAnsi="Amiri" w:cs="Times New Roman"/>
          <w:color w:val="212529"/>
          <w:sz w:val="36"/>
          <w:szCs w:val="36"/>
        </w:rPr>
        <w:t>:</w:t>
      </w:r>
    </w:p>
    <w:p w14:paraId="5743867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فإن العقول المحمدية هي تلك العقول التي رَعَتها المفاهيمُ القرآنية، وصاغتها أنوار النبوة، شيئًا فشيئًا، حتى إذا تكاملت بهذه المعاني ونضجت ورقت واستوت؛ آتت ثمارها وأُكُلها تفكيرًا إيجابيًّا يعود بالنفع على صاحبه وعلى ذويه، ومن ثمَّ على المجتمع الذي يحيا فيه، لا تفكيرًا سلبيًّا ينعى صاحبه على نفسه ومجتمعه والظروف من حوله، فهي عقول تبني ولا تهدم، وتُعين ولا تُعيق، لا تعرف ذمَّ النفس ولا لعن الظروف، ولا تستسلم للأفكار السلبية التي تجرُّ المرء إلى الشكوى والعجز، بل ترتقي به إلى ميادين العمل والإصلاح واليقين</w:t>
      </w:r>
      <w:r w:rsidRPr="005A131F">
        <w:rPr>
          <w:rFonts w:ascii="Amiri" w:eastAsia="Times New Roman" w:hAnsi="Amiri" w:cs="Times New Roman"/>
          <w:color w:val="212529"/>
          <w:sz w:val="36"/>
          <w:szCs w:val="36"/>
        </w:rPr>
        <w:t>.</w:t>
      </w:r>
    </w:p>
    <w:p w14:paraId="54898D1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وإليك طرفًا من النصوص القرآنية والآثار النبوية التي توضح كيف تُبنى العقول وتُعلَّم التفكير الصحيح الإيجابي، وتُجنَّب التفكير السلبي</w:t>
      </w:r>
      <w:r w:rsidRPr="005A131F">
        <w:rPr>
          <w:rFonts w:ascii="Amiri" w:eastAsia="Times New Roman" w:hAnsi="Amiri" w:cs="Times New Roman"/>
          <w:color w:val="212529"/>
          <w:sz w:val="36"/>
          <w:szCs w:val="36"/>
        </w:rPr>
        <w:t>.</w:t>
      </w:r>
    </w:p>
    <w:p w14:paraId="3BF5B438" w14:textId="77777777" w:rsidR="005A131F" w:rsidRPr="005A131F" w:rsidRDefault="005A131F" w:rsidP="005A131F">
      <w:pPr>
        <w:numPr>
          <w:ilvl w:val="0"/>
          <w:numId w:val="31"/>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القرآن الكريم والأمر بالعناية بالتعقل والتدبر</w:t>
      </w:r>
      <w:r w:rsidRPr="005A131F">
        <w:rPr>
          <w:rFonts w:ascii="Amiri" w:eastAsia="Times New Roman" w:hAnsi="Amiri" w:cs="Times New Roman"/>
          <w:b/>
          <w:bCs/>
          <w:color w:val="212529"/>
          <w:sz w:val="36"/>
          <w:szCs w:val="36"/>
        </w:rPr>
        <w:t>:</w:t>
      </w:r>
    </w:p>
    <w:p w14:paraId="5C0FA986"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لقد أكثر الحقُّ سبحانه من ذكر العقل ومشتقَّاته في القرآن الكريم، إذ ورد نحو تسعٍ وأربعين مرَّة بصيغٍ متعددة تؤكِّد قيمة </w:t>
      </w:r>
      <w:r w:rsidRPr="005A131F">
        <w:rPr>
          <w:rFonts w:ascii="Amiri" w:eastAsia="Times New Roman" w:hAnsi="Amiri" w:cs="Times New Roman"/>
          <w:b/>
          <w:bCs/>
          <w:color w:val="212529"/>
          <w:sz w:val="36"/>
          <w:szCs w:val="36"/>
          <w:rtl/>
        </w:rPr>
        <w:t>التفكير</w:t>
      </w:r>
      <w:r w:rsidRPr="005A131F">
        <w:rPr>
          <w:rFonts w:ascii="Amiri" w:eastAsia="Times New Roman" w:hAnsi="Amiri" w:cs="Times New Roman"/>
          <w:color w:val="212529"/>
          <w:sz w:val="36"/>
          <w:szCs w:val="36"/>
          <w:rtl/>
        </w:rPr>
        <w:t xml:space="preserve">، ونبلَ التدبُّر، وشرف إعمال النظر، ولم يَقِفِ الخطاب الإلهي عند هذا الحدِّ، بل دعم المعنى بذكر ألفاظ أخرى تُعاضِد وظيفة العقل وتُغذّيها، مثل: التفكُّر، والتذكُّر، والنَّظر، والبصيرة، والألباب، ونحو </w:t>
      </w:r>
      <w:r w:rsidRPr="005A131F">
        <w:rPr>
          <w:rFonts w:ascii="Amiri" w:eastAsia="Times New Roman" w:hAnsi="Amiri" w:cs="Times New Roman"/>
          <w:color w:val="212529"/>
          <w:sz w:val="36"/>
          <w:szCs w:val="36"/>
          <w:rtl/>
        </w:rPr>
        <w:lastRenderedPageBreak/>
        <w:t>ذلك؛ وكلُّها إشاراتٌ قرآنية متتابعة تُبرز أن صناعة العقل الواعي ليست أمرًا ثانويًّا في الدين، بل هي جزء أصيل من بناء الإنسان المؤمن، وشرط لازم للارتقاء بالمجتمع والإصلاح والقيام بأمانة الاستخلاف في الأرض، وعاب على أناس منحهم الله العقل وأدوات التدبر والفهم واستنباط الحكمة، ومع ذلك لم يستخدموه فيما خلق له</w:t>
      </w:r>
      <w:r w:rsidRPr="005A131F">
        <w:rPr>
          <w:rFonts w:ascii="Amiri" w:eastAsia="Times New Roman" w:hAnsi="Amiri" w:cs="Times New Roman"/>
          <w:color w:val="212529"/>
          <w:sz w:val="36"/>
          <w:szCs w:val="36"/>
        </w:rPr>
        <w:t>.</w:t>
      </w:r>
    </w:p>
    <w:p w14:paraId="5FE76A1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ولنقتبس لك أمثلة من</w:t>
      </w:r>
      <w:r w:rsidRPr="005A131F">
        <w:rPr>
          <w:rFonts w:ascii="Amiri" w:eastAsia="Times New Roman" w:hAnsi="Amiri" w:cs="Times New Roman"/>
          <w:b/>
          <w:bCs/>
          <w:color w:val="212529"/>
          <w:sz w:val="36"/>
          <w:szCs w:val="36"/>
          <w:rtl/>
        </w:rPr>
        <w:t> القرآن </w:t>
      </w:r>
      <w:r w:rsidRPr="005A131F">
        <w:rPr>
          <w:rFonts w:ascii="Amiri" w:eastAsia="Times New Roman" w:hAnsi="Amiri" w:cs="Times New Roman"/>
          <w:color w:val="212529"/>
          <w:sz w:val="36"/>
          <w:szCs w:val="36"/>
          <w:rtl/>
        </w:rPr>
        <w:t>على ذلك، قال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﴿أَفَلَا تَعْقِلُونَ﴾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البقرة: ٤٤</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397B21"/>
          <w:sz w:val="36"/>
          <w:szCs w:val="36"/>
          <w:rtl/>
        </w:rPr>
        <w:t>﴿وَيُرِيكُمْ آيَاتِهِ لَعَلَّكُمْ تَعْقِلُونَ﴾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البقرة: ٧٣</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397B21"/>
          <w:sz w:val="36"/>
          <w:szCs w:val="36"/>
          <w:rtl/>
        </w:rPr>
        <w:t>﴿إِنَّ شَرَّ الدَّوَابِّ عِنْدَ اللَّهِ الصُّمُّ الْبُكْمُ الَّذِينَ لَا يَعْقِلُون﴾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الأنفال: ٢٢</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397B21"/>
          <w:sz w:val="36"/>
          <w:szCs w:val="36"/>
          <w:rtl/>
        </w:rPr>
        <w:t>﴿وَمَا يَذَّكَّرُ إِلَّا أُولُو الْأَلْبَابِ﴾</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البقرة: ٢٦٩</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397B21"/>
          <w:sz w:val="36"/>
          <w:szCs w:val="36"/>
          <w:rtl/>
        </w:rPr>
        <w:t>﴿إِنَّ فِي خَلْقِ السَّمَاوَاتِ وَالْأَرْضِ وَاخْتِلَافِ اللَّيْلِ وَالنَّهَارِ لَآيَاتٍ لِأُولِي الْأَلْبَاب﴾</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آل عمران: ١٩٠</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397B21"/>
          <w:sz w:val="36"/>
          <w:szCs w:val="36"/>
          <w:rtl/>
        </w:rPr>
        <w:t>﴿قُلِ انْظُرُوا مَاذَا فِي السَّمَاوَاتِ وَالْأَرْضِ وَمَا تُغْنِي الْآيَاتُ وَالنُّذُرُ عَنْ قَوْمٍ لَا يُؤْمِنُونَ﴾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يونس: ١٠١</w:t>
      </w:r>
      <w:r w:rsidRPr="005A131F">
        <w:rPr>
          <w:rFonts w:ascii="Amiri" w:eastAsia="Times New Roman" w:hAnsi="Amiri" w:cs="Times New Roman"/>
          <w:color w:val="212529"/>
          <w:sz w:val="36"/>
          <w:szCs w:val="36"/>
        </w:rPr>
        <w:t>].</w:t>
      </w:r>
    </w:p>
    <w:p w14:paraId="4BDD2010"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يقول الإمام الزَّجَّاج</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ألا ترى أن اللَّه يقول </w:t>
      </w:r>
      <w:r w:rsidRPr="005A131F">
        <w:rPr>
          <w:rFonts w:ascii="Amiri" w:eastAsia="Times New Roman" w:hAnsi="Amiri" w:cs="Times New Roman"/>
          <w:b/>
          <w:bCs/>
          <w:color w:val="397B21"/>
          <w:sz w:val="36"/>
          <w:szCs w:val="36"/>
          <w:rtl/>
        </w:rPr>
        <w:t>﴿أَفَلَا يَتَدَبَّرُونَ ‌الْقُرْآنَ﴾</w:t>
      </w:r>
      <w:r w:rsidRPr="005A131F">
        <w:rPr>
          <w:rFonts w:ascii="Amiri" w:eastAsia="Times New Roman" w:hAnsi="Amiri" w:cs="Times New Roman"/>
          <w:color w:val="212529"/>
          <w:sz w:val="36"/>
          <w:szCs w:val="36"/>
          <w:rtl/>
        </w:rPr>
        <w:t> </w:t>
      </w:r>
      <w:r w:rsidRPr="005A131F">
        <w:rPr>
          <w:rFonts w:ascii="Amiri" w:eastAsia="Times New Roman" w:hAnsi="Amiri" w:cs="Times New Roman"/>
          <w:b/>
          <w:bCs/>
          <w:color w:val="212529"/>
          <w:sz w:val="36"/>
          <w:szCs w:val="36"/>
          <w:rtl/>
        </w:rPr>
        <w:t>[محمد: ٢٤] (فحُضِضْنَا) على ‌التدبر والنظر، ولكن لا ينبغي لأحد أن يتكلم إلا على مذهب اللغة</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معاني القرآن وإعرابه</w:t>
      </w:r>
      <w:r w:rsidRPr="005A131F">
        <w:rPr>
          <w:rFonts w:ascii="Amiri" w:eastAsia="Times New Roman" w:hAnsi="Amiri" w:cs="Times New Roman"/>
          <w:color w:val="212529"/>
          <w:sz w:val="36"/>
          <w:szCs w:val="36"/>
        </w:rPr>
        <w:t>].</w:t>
      </w:r>
    </w:p>
    <w:p w14:paraId="7D23D263"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ويقول حجة الإسلام </w:t>
      </w:r>
      <w:r w:rsidRPr="005A131F">
        <w:rPr>
          <w:rFonts w:ascii="Amiri" w:eastAsia="Times New Roman" w:hAnsi="Amiri" w:cs="Times New Roman"/>
          <w:b/>
          <w:bCs/>
          <w:color w:val="212529"/>
          <w:sz w:val="36"/>
          <w:szCs w:val="36"/>
          <w:rtl/>
        </w:rPr>
        <w:t>الإمام الغزالي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اللّه تعالى خلق العقول وكمَّل هداها بالوحي، وأمر أربابها بالنظر في مخلوقاته، والتفكر والاعتبار مما أودعه من العجائب في مصنوعاته، لقوله سبحانه</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tl/>
        </w:rPr>
        <w:t>﴿قُلِ انْظُرُوا ما ذا فِي السَّماواتِ والْأَرْضِ﴾</w:t>
      </w:r>
      <w:r w:rsidRPr="005A131F">
        <w:rPr>
          <w:rFonts w:ascii="Amiri" w:eastAsia="Times New Roman" w:hAnsi="Amiri" w:cs="Times New Roman"/>
          <w:b/>
          <w:bCs/>
          <w:color w:val="212529"/>
          <w:sz w:val="36"/>
          <w:szCs w:val="36"/>
          <w:rtl/>
        </w:rPr>
        <w:t> [يونس: ١٠١]، وقوله</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tl/>
        </w:rPr>
        <w:t>﴿وجَعَلْنا مِنَ الْماءِ كُلَّ شَيْ ءٍ حَيٍّ أَفَلا يُؤْمِنُونَ﴾</w:t>
      </w:r>
      <w:r w:rsidRPr="005A131F">
        <w:rPr>
          <w:rFonts w:ascii="Amiri" w:eastAsia="Times New Roman" w:hAnsi="Amiri" w:cs="Times New Roman"/>
          <w:b/>
          <w:bCs/>
          <w:color w:val="212529"/>
          <w:sz w:val="36"/>
          <w:szCs w:val="36"/>
          <w:rtl/>
        </w:rPr>
        <w:t> [الأنبياء: ٣٠]، إلى غير ذلك من الآيات البينات والدلالات الواضحات التي يفهمها متدبرها</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مجموعة الرسائل</w:t>
      </w:r>
      <w:r w:rsidRPr="005A131F">
        <w:rPr>
          <w:rFonts w:ascii="Amiri" w:eastAsia="Times New Roman" w:hAnsi="Amiri" w:cs="Times New Roman"/>
          <w:color w:val="212529"/>
          <w:sz w:val="36"/>
          <w:szCs w:val="36"/>
        </w:rPr>
        <w:t>]</w:t>
      </w:r>
    </w:p>
    <w:p w14:paraId="624B123B" w14:textId="77777777" w:rsidR="005A131F" w:rsidRPr="005A131F" w:rsidRDefault="005A131F" w:rsidP="005A131F">
      <w:pPr>
        <w:numPr>
          <w:ilvl w:val="0"/>
          <w:numId w:val="32"/>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التفكير فريضة إسلامية</w:t>
      </w:r>
      <w:r w:rsidRPr="005A131F">
        <w:rPr>
          <w:rFonts w:ascii="Amiri" w:eastAsia="Times New Roman" w:hAnsi="Amiri" w:cs="Times New Roman"/>
          <w:b/>
          <w:bCs/>
          <w:color w:val="212529"/>
          <w:sz w:val="36"/>
          <w:szCs w:val="36"/>
        </w:rPr>
        <w:t>:</w:t>
      </w:r>
    </w:p>
    <w:p w14:paraId="75073B6B"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وقد أحسن الأستاذ </w:t>
      </w:r>
      <w:r w:rsidRPr="005A131F">
        <w:rPr>
          <w:rFonts w:ascii="Amiri" w:eastAsia="Times New Roman" w:hAnsi="Amiri" w:cs="Times New Roman"/>
          <w:b/>
          <w:bCs/>
          <w:color w:val="212529"/>
          <w:sz w:val="36"/>
          <w:szCs w:val="36"/>
          <w:rtl/>
        </w:rPr>
        <w:t>العقاد </w:t>
      </w:r>
      <w:r w:rsidRPr="005A131F">
        <w:rPr>
          <w:rFonts w:ascii="Amiri" w:eastAsia="Times New Roman" w:hAnsi="Amiri" w:cs="Times New Roman"/>
          <w:color w:val="212529"/>
          <w:sz w:val="36"/>
          <w:szCs w:val="36"/>
          <w:rtl/>
        </w:rPr>
        <w:t>رحمه الله حين قال</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القرآن الكريم لا يذكر العقل إلا في مقام التعظيم والتنبيه إلى وجوب العمل به، والرجوع إليه، ولا تأتي الإشارة إليه عارضة ولا مقتضبة في سياق الآية؛ بل هي تأتي في كل موضع من مواضعها مؤكدة جازمة باللفظ والدلالة، وتتكرر في كل معرض من معارض الأمر والنهي التي يحث فيها المؤمن على تحكيم عقله، أو يُلام فيها المنكر على إهمال عقله، وقبول الحجر عليه، ... وفرضية التفكير في القرآن الكريم تشمل العقل الإنساني بكل ما احتواه من الوظائف بجميع خصائصها ومدلولاتها؛ فهو يخاطب العقل الوازع، والعقل المدرك، والعقل الحكيم، والعقل الرشيد، ولا يذكر العقل مقتضبا؛ بل يذكره مقصودا مفصلا على نحو لا نظير له في كتاب من كتب الأديان</w:t>
      </w:r>
      <w:r w:rsidRPr="005A131F">
        <w:rPr>
          <w:rFonts w:ascii="Amiri" w:eastAsia="Times New Roman" w:hAnsi="Amiri" w:cs="Times New Roman"/>
          <w:b/>
          <w:bCs/>
          <w:color w:val="212529"/>
          <w:sz w:val="36"/>
          <w:szCs w:val="36"/>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التفكير فريضة إسلامية لعباس العقاد</w:t>
      </w:r>
      <w:r w:rsidRPr="005A131F">
        <w:rPr>
          <w:rFonts w:ascii="Amiri" w:eastAsia="Times New Roman" w:hAnsi="Amiri" w:cs="Times New Roman"/>
          <w:color w:val="212529"/>
          <w:sz w:val="36"/>
          <w:szCs w:val="36"/>
        </w:rPr>
        <w:t>].</w:t>
      </w:r>
    </w:p>
    <w:p w14:paraId="317F7DD8" w14:textId="77777777" w:rsidR="005A131F" w:rsidRPr="005A131F" w:rsidRDefault="005A131F" w:rsidP="005A131F">
      <w:pPr>
        <w:numPr>
          <w:ilvl w:val="0"/>
          <w:numId w:val="33"/>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دعوة الإسلام إلى إعمال العقول</w:t>
      </w:r>
      <w:r w:rsidRPr="005A131F">
        <w:rPr>
          <w:rFonts w:ascii="Amiri" w:eastAsia="Times New Roman" w:hAnsi="Amiri" w:cs="Times New Roman"/>
          <w:b/>
          <w:bCs/>
          <w:color w:val="212529"/>
          <w:sz w:val="36"/>
          <w:szCs w:val="36"/>
        </w:rPr>
        <w:t>:</w:t>
      </w:r>
    </w:p>
    <w:p w14:paraId="030B989F" w14:textId="77777777" w:rsidR="005A131F" w:rsidRPr="005A131F" w:rsidRDefault="005A131F" w:rsidP="005A131F">
      <w:pPr>
        <w:shd w:val="clear" w:color="auto" w:fill="FFFFFF"/>
        <w:bidi/>
        <w:spacing w:after="0" w:line="240" w:lineRule="auto"/>
        <w:jc w:val="both"/>
        <w:rPr>
          <w:rFonts w:ascii="Amiri" w:eastAsia="Times New Roman" w:hAnsi="Amiri" w:cs="Times New Roman" w:hint="cs"/>
          <w:color w:val="212529"/>
          <w:sz w:val="36"/>
          <w:szCs w:val="36"/>
          <w:rtl/>
          <w:lang w:bidi="ar-EG"/>
        </w:rPr>
      </w:pPr>
      <w:r w:rsidRPr="005A131F">
        <w:rPr>
          <w:rFonts w:ascii="Amiri" w:eastAsia="Times New Roman" w:hAnsi="Amiri" w:cs="Times New Roman"/>
          <w:b/>
          <w:bCs/>
          <w:color w:val="212529"/>
          <w:sz w:val="36"/>
          <w:szCs w:val="36"/>
        </w:rPr>
        <w:lastRenderedPageBreak/>
        <w:t>"</w:t>
      </w:r>
      <w:r w:rsidRPr="005A131F">
        <w:rPr>
          <w:rFonts w:ascii="Amiri" w:eastAsia="Times New Roman" w:hAnsi="Amiri" w:cs="Times New Roman"/>
          <w:b/>
          <w:bCs/>
          <w:color w:val="212529"/>
          <w:sz w:val="36"/>
          <w:szCs w:val="36"/>
          <w:rtl/>
        </w:rPr>
        <w:t>ومن أبرز خصائص الإسلام دعوته إلى إعمال العقل والانفتاح على خبرات البشرية، ذلك لأنه دين عقلي، فإذا أعمل الإنسان عقله، وفكر بمنطق سليم؛ فسوف يكتشف الحقيقة، وهي: أنه لا إله إلا الله وحده لا شريك له </w:t>
      </w:r>
      <w:r w:rsidRPr="005A131F">
        <w:rPr>
          <w:rFonts w:ascii="Amiri" w:eastAsia="Times New Roman" w:hAnsi="Amiri" w:cs="Times New Roman"/>
          <w:b/>
          <w:bCs/>
          <w:color w:val="397B21"/>
          <w:sz w:val="36"/>
          <w:szCs w:val="36"/>
          <w:rtl/>
        </w:rPr>
        <w:t>﴿إِنَّمَا يَخْشَى اللَّهَ مِنْ عِبَادِهِ الْعُلَمَاءُ﴾</w:t>
      </w:r>
      <w:r w:rsidRPr="005A131F">
        <w:rPr>
          <w:rFonts w:ascii="Amiri" w:eastAsia="Times New Roman" w:hAnsi="Amiri" w:cs="Times New Roman"/>
          <w:b/>
          <w:bCs/>
          <w:color w:val="212529"/>
          <w:sz w:val="36"/>
          <w:szCs w:val="36"/>
          <w:rtl/>
        </w:rPr>
        <w:t> [فاطر: ٢٨]، فوحدة الكون، ووحدة القوانين العلمية ...؛ كلها تشهد بوحدانية الله سبحانه، </w:t>
      </w:r>
      <w:r w:rsidRPr="005A131F">
        <w:rPr>
          <w:rFonts w:ascii="Amiri" w:eastAsia="Times New Roman" w:hAnsi="Amiri" w:cs="Times New Roman"/>
          <w:b/>
          <w:bCs/>
          <w:color w:val="397B21"/>
          <w:sz w:val="36"/>
          <w:szCs w:val="36"/>
          <w:rtl/>
        </w:rPr>
        <w:t>﴿لَوْ كَانَ فِيهِمَا آلِهَةٌ إِلاَّ اللَّهُ لَفَسَدَتَا فَسُبْحَانَ اللَّهِ رَبِّ الْعَرْشِ عَمَّا يَصِفُونَ﴾</w:t>
      </w:r>
      <w:r w:rsidRPr="005A131F">
        <w:rPr>
          <w:rFonts w:ascii="Amiri" w:eastAsia="Times New Roman" w:hAnsi="Amiri" w:cs="Times New Roman"/>
          <w:b/>
          <w:bCs/>
          <w:color w:val="212529"/>
          <w:sz w:val="36"/>
          <w:szCs w:val="36"/>
          <w:rtl/>
        </w:rPr>
        <w:t> [الأنبياء: ٢٢]، وقد استدلَّ القرآنُ الكريمُ بهذه الآية -وغيرها- من وحدة الكون على وحدة الإله، كما استدل بوحدة الإله على وحدة القوانين واستمرارها </w:t>
      </w:r>
      <w:r w:rsidRPr="005A131F">
        <w:rPr>
          <w:rFonts w:ascii="Amiri" w:eastAsia="Times New Roman" w:hAnsi="Amiri" w:cs="Times New Roman"/>
          <w:b/>
          <w:bCs/>
          <w:color w:val="397B21"/>
          <w:sz w:val="36"/>
          <w:szCs w:val="36"/>
          <w:rtl/>
        </w:rPr>
        <w:t>﴿وَلَنْ تَجِدَ لِسُنَّةِ اللَّهِ تَبْدِيلا﴾</w:t>
      </w:r>
      <w:r w:rsidRPr="005A131F">
        <w:rPr>
          <w:rFonts w:ascii="Amiri" w:eastAsia="Times New Roman" w:hAnsi="Amiri" w:cs="Times New Roman"/>
          <w:b/>
          <w:bCs/>
          <w:color w:val="212529"/>
          <w:sz w:val="36"/>
          <w:szCs w:val="36"/>
          <w:rtl/>
        </w:rPr>
        <w:t> [الفتح: ٢٣]، ويدعو الإسلام إلى التفاعل مع الخبرات الإنسانية المختلفة من أجل الاستفادة بما يوجد فيها من خير، ومن أجل تقويم ما يوجد فيها من اعوجاج حتى ينتشر دين الله ويعم الأرض كلها</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بناء المجتمع الإسلامي</w:t>
      </w:r>
      <w:r w:rsidRPr="005A131F">
        <w:rPr>
          <w:rFonts w:ascii="Amiri" w:eastAsia="Times New Roman" w:hAnsi="Amiri" w:cs="Times New Roman"/>
          <w:color w:val="212529"/>
          <w:sz w:val="36"/>
          <w:szCs w:val="36"/>
        </w:rPr>
        <w:t>]</w:t>
      </w:r>
    </w:p>
    <w:p w14:paraId="6EEAB45F" w14:textId="00EDA69A"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ويقول الأستاذ الدكتور </w:t>
      </w:r>
      <w:r w:rsidRPr="005A131F">
        <w:rPr>
          <w:rFonts w:ascii="Amiri" w:eastAsia="Times New Roman" w:hAnsi="Amiri" w:cs="Times New Roman"/>
          <w:b/>
          <w:bCs/>
          <w:color w:val="212529"/>
          <w:sz w:val="36"/>
          <w:szCs w:val="36"/>
          <w:rtl/>
        </w:rPr>
        <w:t>محمد سيد طنطاوي</w:t>
      </w:r>
      <w:r w:rsidRPr="005A131F">
        <w:rPr>
          <w:rFonts w:ascii="Amiri" w:eastAsia="Times New Roman" w:hAnsi="Amiri" w:cs="Times New Roman"/>
          <w:color w:val="212529"/>
          <w:sz w:val="36"/>
          <w:szCs w:val="36"/>
          <w:rtl/>
        </w:rPr>
        <w:t> في تفسير قوله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﴿قُلْ إِنَّمَا أَعِظُكُمْ بِوَاحِدَةٍ أَنْ تَقُومُوا لِلَّهِ مَثْنَى وَفُرَادَى ثُمَّ تَتَفَكَّرُوا مَا بِصَاحِبِكُمْ مِنْ جِنَّةٍ إِنْ هُوَ إِلَّا نَذِيرٌ لَكُمْ بَيْنَ يَدَيْ عَذَابٍ شَدِيدٍ﴾</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سبأ: ٤٦</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قل أيها الرسول الكريم لهؤلاء المشركين الذين قالوا</w:t>
      </w:r>
      <w:r>
        <w:rPr>
          <w:rFonts w:ascii="Amiri" w:eastAsia="Times New Roman" w:hAnsi="Amiri" w:cs="Times New Roman" w:hint="cs"/>
          <w:b/>
          <w:bCs/>
          <w:color w:val="212529"/>
          <w:sz w:val="36"/>
          <w:szCs w:val="36"/>
          <w:rtl/>
        </w:rPr>
        <w:t xml:space="preserve"> الكذب</w:t>
      </w:r>
      <w:r w:rsidRPr="005A131F">
        <w:rPr>
          <w:rFonts w:ascii="Amiri" w:eastAsia="Times New Roman" w:hAnsi="Amiri" w:cs="Times New Roman"/>
          <w:b/>
          <w:bCs/>
          <w:color w:val="212529"/>
          <w:sz w:val="36"/>
          <w:szCs w:val="36"/>
          <w:rtl/>
        </w:rPr>
        <w:t xml:space="preserve"> </w:t>
      </w:r>
      <w:r w:rsidRPr="005A131F">
        <w:rPr>
          <w:rFonts w:ascii="Amiri" w:eastAsia="Times New Roman" w:hAnsi="Amiri" w:cs="Times New Roman"/>
          <w:b/>
          <w:bCs/>
          <w:color w:val="212529"/>
          <w:sz w:val="36"/>
          <w:szCs w:val="36"/>
          <w:rtl/>
        </w:rPr>
        <w:t>في شأنك وفي شأن ما جئت به، قل لهم: إنما أعظكم وآمركم وأوصيكم بكلمة واحدة، أو بخصلة واحدة، ثم فسر سبحانه هذه الكلمة بقوله</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tl/>
        </w:rPr>
        <w:t>﴿أَنْ تَقُومُوا لِلَّهِ مَثْنى وَفُرادى﴾</w:t>
      </w:r>
      <w:r w:rsidRPr="005A131F">
        <w:rPr>
          <w:rFonts w:ascii="Amiri" w:eastAsia="Times New Roman" w:hAnsi="Amiri" w:cs="Times New Roman"/>
          <w:b/>
          <w:bCs/>
          <w:color w:val="212529"/>
          <w:sz w:val="36"/>
          <w:szCs w:val="36"/>
          <w:rtl/>
        </w:rPr>
        <w:t xml:space="preserve">، والمراد بالقيام هنا: التشمير عن ساعد الجد، وتلقي ما جاءهم به الرسول صلّى الله عليه وسلّم بقلب مفتوح، وعقل واع، ونفس خالية من التعصب والحقد والعكوف على التقليد، </w:t>
      </w:r>
      <w:proofErr w:type="spellStart"/>
      <w:r w:rsidRPr="005A131F">
        <w:rPr>
          <w:rFonts w:ascii="Amiri" w:eastAsia="Times New Roman" w:hAnsi="Amiri" w:cs="Times New Roman"/>
          <w:b/>
          <w:bCs/>
          <w:color w:val="212529"/>
          <w:sz w:val="36"/>
          <w:szCs w:val="36"/>
          <w:rtl/>
        </w:rPr>
        <w:t>و</w:t>
      </w:r>
      <w:r w:rsidRPr="005A131F">
        <w:rPr>
          <w:rFonts w:ascii="Amiri" w:eastAsia="Times New Roman" w:hAnsi="Amiri" w:cs="Times New Roman"/>
          <w:b/>
          <w:bCs/>
          <w:color w:val="397B21"/>
          <w:sz w:val="36"/>
          <w:szCs w:val="36"/>
          <w:rtl/>
        </w:rPr>
        <w:t>﴿مَثْنى</w:t>
      </w:r>
      <w:proofErr w:type="spellEnd"/>
      <w:r w:rsidRPr="005A131F">
        <w:rPr>
          <w:rFonts w:ascii="Amiri" w:eastAsia="Times New Roman" w:hAnsi="Amiri" w:cs="Times New Roman"/>
          <w:b/>
          <w:bCs/>
          <w:color w:val="397B21"/>
          <w:sz w:val="36"/>
          <w:szCs w:val="36"/>
          <w:rtl/>
        </w:rPr>
        <w:t xml:space="preserve"> وَفُرادى﴾</w:t>
      </w:r>
      <w:r w:rsidRPr="005A131F">
        <w:rPr>
          <w:rFonts w:ascii="Amiri" w:eastAsia="Times New Roman" w:hAnsi="Amiri" w:cs="Times New Roman"/>
          <w:b/>
          <w:bCs/>
          <w:color w:val="212529"/>
          <w:sz w:val="36"/>
          <w:szCs w:val="36"/>
          <w:rtl/>
        </w:rPr>
        <w:t xml:space="preserve"> أي: متفرقين اثنين </w:t>
      </w:r>
      <w:proofErr w:type="spellStart"/>
      <w:r w:rsidRPr="005A131F">
        <w:rPr>
          <w:rFonts w:ascii="Amiri" w:eastAsia="Times New Roman" w:hAnsi="Amiri" w:cs="Times New Roman"/>
          <w:b/>
          <w:bCs/>
          <w:color w:val="212529"/>
          <w:sz w:val="36"/>
          <w:szCs w:val="36"/>
          <w:rtl/>
        </w:rPr>
        <w:t>اثنين</w:t>
      </w:r>
      <w:proofErr w:type="spellEnd"/>
      <w:r w:rsidRPr="005A131F">
        <w:rPr>
          <w:rFonts w:ascii="Amiri" w:eastAsia="Times New Roman" w:hAnsi="Amiri" w:cs="Times New Roman"/>
          <w:b/>
          <w:bCs/>
          <w:color w:val="212529"/>
          <w:sz w:val="36"/>
          <w:szCs w:val="36"/>
          <w:rtl/>
        </w:rPr>
        <w:t>، وواحدًا واحدًا</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tl/>
        </w:rPr>
        <w:t>﴿ثُمَّ تَتَفَكَّرُوا﴾ </w:t>
      </w:r>
      <w:r w:rsidRPr="005A131F">
        <w:rPr>
          <w:rFonts w:ascii="Amiri" w:eastAsia="Times New Roman" w:hAnsi="Amiri" w:cs="Times New Roman"/>
          <w:b/>
          <w:bCs/>
          <w:color w:val="212529"/>
          <w:sz w:val="36"/>
          <w:szCs w:val="36"/>
          <w:rtl/>
        </w:rPr>
        <w:t>بعد ذلك في أمر هذا الرسول صلّى الله عليه وسلّم وفي أمر رسالته، وفي أمر ما جاء به من عند ربه، فعند ذلك ترون أنه على الحق، وأنه قد جاءكم بما يسعدكم</w:t>
      </w:r>
      <w:r w:rsidRPr="005A131F">
        <w:rPr>
          <w:rFonts w:ascii="Amiri" w:eastAsia="Times New Roman" w:hAnsi="Amiri" w:cs="Times New Roman"/>
          <w:b/>
          <w:bCs/>
          <w:color w:val="212529"/>
          <w:sz w:val="36"/>
          <w:szCs w:val="36"/>
        </w:rPr>
        <w:t>.</w:t>
      </w:r>
    </w:p>
    <w:p w14:paraId="3D168B96"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فالآية الكريمة تأمرهم أن يفكر كل اثنين بموضوعية وإنصاف في أمر الرسول صلّى الله عليه وسلّم، ثم يعرض كل واحد منهما حصيلة تفكيره على صاحبه، وأن يفكر كل واحد منهم على انفراد -أيضا- في شأن هذا الرسول، من غير تعصب وهوى، وقدم الاثنين في القيام على المنفرد؛ لأن تفكير الاثنين في الأمور بإخلاص واجتهاد وتقدير، أجدى في الوصول إلى الحق من تفكير الشخص الواحد، ولم يأمرهم بأن يتفكروا في جماعة؛ لأن العقلية الجماعية كثيرًا ما تتبع الانفعال الطارئ، وقلما تتريث في الحكم على الأمور</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التفسير الوسيط</w:t>
      </w:r>
      <w:r w:rsidRPr="005A131F">
        <w:rPr>
          <w:rFonts w:ascii="Amiri" w:eastAsia="Times New Roman" w:hAnsi="Amiri" w:cs="Times New Roman"/>
          <w:color w:val="212529"/>
          <w:sz w:val="36"/>
          <w:szCs w:val="36"/>
        </w:rPr>
        <w:t>].</w:t>
      </w:r>
    </w:p>
    <w:p w14:paraId="24F5D9A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 xml:space="preserve">وقد قالت الحكماء: من لم يكن عقله أغلب خصال الخير عليه، كان حتفه في أغلب خصال الشر عليه، ... ولقلة الاعتداد بالمعارف الدنيوية، قال رجل لمن وصف نصرانيا بالعقل: مه، إنما العاقل من وحَّد اللَّه تعالى وعمل بطاعته، وقال </w:t>
      </w:r>
      <w:r w:rsidRPr="005A131F">
        <w:rPr>
          <w:rFonts w:ascii="Amiri" w:eastAsia="Times New Roman" w:hAnsi="Amiri" w:cs="Times New Roman"/>
          <w:b/>
          <w:bCs/>
          <w:color w:val="212529"/>
          <w:sz w:val="36"/>
          <w:szCs w:val="36"/>
          <w:rtl/>
        </w:rPr>
        <w:lastRenderedPageBreak/>
        <w:t>تعالى حكاية عن أهل النار</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tl/>
        </w:rPr>
        <w:t>﴿لَوْ كُنَّا نَسْمَعُ أَوْ نَعْقِلُ مَا كُنَّا فِي أَصْحَابِ السَّعِيرِ﴾ </w:t>
      </w:r>
      <w:r w:rsidRPr="005A131F">
        <w:rPr>
          <w:rFonts w:ascii="Amiri" w:eastAsia="Times New Roman" w:hAnsi="Amiri" w:cs="Times New Roman"/>
          <w:color w:val="212529"/>
          <w:sz w:val="36"/>
          <w:szCs w:val="36"/>
          <w:rtl/>
        </w:rPr>
        <w:t>[الملك: ١٠]". [الذريعة إلى مكارم الشريعة]</w:t>
      </w:r>
      <w:r w:rsidRPr="005A131F">
        <w:rPr>
          <w:rFonts w:ascii="Amiri" w:eastAsia="Times New Roman" w:hAnsi="Amiri" w:cs="Times New Roman"/>
          <w:color w:val="212529"/>
          <w:sz w:val="36"/>
          <w:szCs w:val="36"/>
        </w:rPr>
        <w:t>.</w:t>
      </w:r>
    </w:p>
    <w:p w14:paraId="06AAAAB1" w14:textId="77777777" w:rsidR="005A131F" w:rsidRPr="005A131F" w:rsidRDefault="005A131F" w:rsidP="005A131F">
      <w:pPr>
        <w:numPr>
          <w:ilvl w:val="0"/>
          <w:numId w:val="34"/>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العقول ثلاثة: سطحي، وعميق، ومستنير</w:t>
      </w:r>
      <w:r w:rsidRPr="005A131F">
        <w:rPr>
          <w:rFonts w:ascii="Amiri" w:eastAsia="Times New Roman" w:hAnsi="Amiri" w:cs="Times New Roman"/>
          <w:b/>
          <w:bCs/>
          <w:color w:val="212529"/>
          <w:sz w:val="36"/>
          <w:szCs w:val="36"/>
        </w:rPr>
        <w:t>:</w:t>
      </w:r>
    </w:p>
    <w:p w14:paraId="5C62FA6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فالعقل السطحي</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فهو الذي تعوّد أن يقف عند ظواهر الأمور، ويكتفي بإدراكها والعبور عليها، دون غوص ولا فكر ولا تحليل، فهو مشغول دائما بالأحداث والأشخاص، يلهث وراء مجريات الحياة التي لا تنتهي، ويغرق في ضجيج الحياة، وأحوال الأشخاص، وشئون معيشتهم</w:t>
      </w:r>
      <w:r w:rsidRPr="005A131F">
        <w:rPr>
          <w:rFonts w:ascii="Amiri" w:eastAsia="Times New Roman" w:hAnsi="Amiri" w:cs="Times New Roman"/>
          <w:color w:val="212529"/>
          <w:sz w:val="36"/>
          <w:szCs w:val="36"/>
        </w:rPr>
        <w:t>.</w:t>
      </w:r>
    </w:p>
    <w:p w14:paraId="5C2E154B"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وهو شغوف بمعرفة من باع ومن اشترى، ومن خاصم ومن صالح، ومن تزوّج ومن طلّق، ...، ويظل طوال العمر وهو يغوص في تلك الرمال المتحركة، حتى يتحول ذلك العقل بالتدريج إلى مستوى شديد التفاهة، لا يعرف من الأمور إلا ضجيجها وتسارعها وتقاطعها، فلا ينتج فكرًا، ولا يصنع عمرانًا، ولا يزداد إيمانًا، ولا يبدع حضارة، بل يذهب منه العمر هباءً</w:t>
      </w:r>
      <w:r w:rsidRPr="005A131F">
        <w:rPr>
          <w:rFonts w:ascii="Amiri" w:eastAsia="Times New Roman" w:hAnsi="Amiri" w:cs="Times New Roman"/>
          <w:color w:val="212529"/>
          <w:sz w:val="36"/>
          <w:szCs w:val="36"/>
        </w:rPr>
        <w:t>.</w:t>
      </w:r>
    </w:p>
    <w:p w14:paraId="6EF3B516"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وأما العقل العميق</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فهو ينظر إلى الأحداث والأشخاص والأحوال والوقائع، فيعرفها ويدركها، لكنه لا ينشغل بها، ولا يتوقف عندها، ولا يكتفي بسردها والحديث عنها، بل يرتقي إلى تأمل ما وراءها من قضايا، وما يتسبب فيها من أفكار، وكلما طرأت عليه أحداث الحياة بضجيجها وصخبها وزحامها، انصرف عن ذلك كله إلى ما يحرك كل ذلك من عوامل، فتتجرد في نظره كل الأحداث من أثوابها وزخارفها، حتى يرى بوضوح من أين تبدأ وتنشأ، وإلى أين تمضي وتؤول، فهو يرى كل أحداث الحياة من منصة عالية، تسمو فوق أحداثها الصاخبة المتلاحقة اللاهثة، فلا ينجرف في جزئياتها، ولا تغمره بأمواجها، بل يراها من أعلى، ... فإذا هي أمامه واضحة، من بدايتها إلى نهايتها، يعرف منشأها ومآلها، فيحكم على كل حدث وعلى كل شيء حكما سديدا، مستوعبا، فهذا العقل العميق هو الذي يصلح للقيادة، وهو الذي يعرف كيف يفكّر، وهو الذي ينشأ على يده البحث العلمي المنهجي، وهو الذي ينتج الاكتشافات والاختراعات، وهو الذي يعرف الناسُ منه الحكمة، وهو الذي يصنع العمران</w:t>
      </w:r>
      <w:r w:rsidRPr="005A131F">
        <w:rPr>
          <w:rFonts w:ascii="Amiri" w:eastAsia="Times New Roman" w:hAnsi="Amiri" w:cs="Times New Roman"/>
          <w:color w:val="212529"/>
          <w:sz w:val="36"/>
          <w:szCs w:val="36"/>
        </w:rPr>
        <w:t>.</w:t>
      </w:r>
    </w:p>
    <w:p w14:paraId="1676FAD7"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وأما ثالث هذه العقول فهو العقل المستنير، </w:t>
      </w:r>
      <w:r w:rsidRPr="005A131F">
        <w:rPr>
          <w:rFonts w:ascii="Amiri" w:eastAsia="Times New Roman" w:hAnsi="Amiri" w:cs="Times New Roman"/>
          <w:color w:val="212529"/>
          <w:sz w:val="36"/>
          <w:szCs w:val="36"/>
          <w:rtl/>
        </w:rPr>
        <w:t xml:space="preserve">وهو: يعرف الأحداث والأشخاص، ويرصد كلَّ ذلك، ويُلم بمجريات الحياة كالعقل الأول، ثم يغوص إلى أعماقها، ويرى ما وراءها كالعقل الثاني، ثم يربط كل ذلك بالله، فإذا به عقل أنارت أمامه الكائنات والحادثات والوقائع، وزادته ربطًا بالمولى سبحانه، وهو عقل يتأمل، ويحلل، ويفكّر، فيرى الله تعالى في كل شيء، فإذا كل واقعة، وكل شخص، وكل حدث، وكل أمر، وكل قضية، تسمو به وترتقي، فتذكّره بالله، وهو يغوص في أحداث الحياة، فلا يكون حظه فقط أن يصل إلى الأعماق، ...، ويخرج من كل حدث بزيادة في إيمانه، وارتقاء في سعة معرفته بربه، وهو يرى الحكمة الإلهية في كل واقعة، </w:t>
      </w:r>
      <w:r w:rsidRPr="005A131F">
        <w:rPr>
          <w:rFonts w:ascii="Amiri" w:eastAsia="Times New Roman" w:hAnsi="Amiri" w:cs="Times New Roman"/>
          <w:color w:val="212529"/>
          <w:sz w:val="36"/>
          <w:szCs w:val="36"/>
          <w:rtl/>
        </w:rPr>
        <w:lastRenderedPageBreak/>
        <w:t>وتبصر عينه مشاهد الجلال والصنع الإلهي في كل حدث، </w:t>
      </w:r>
      <w:r w:rsidRPr="005A131F">
        <w:rPr>
          <w:rFonts w:ascii="Amiri" w:eastAsia="Times New Roman" w:hAnsi="Amiri" w:cs="Times New Roman"/>
          <w:b/>
          <w:bCs/>
          <w:color w:val="397B21"/>
          <w:sz w:val="36"/>
          <w:szCs w:val="36"/>
          <w:rtl/>
        </w:rPr>
        <w:t>﴿إِنَّ فِي خَلْقِ السَّمَوَاتِ وَالأَرْضِ وَاخْتِلافِ اللَّيْلِ وَالنَّهَارِ لآيَاتٍ لأُولِي الأَلْبَابِ﴾</w:t>
      </w:r>
      <w:r w:rsidRPr="005A131F">
        <w:rPr>
          <w:rFonts w:ascii="Amiri" w:eastAsia="Times New Roman" w:hAnsi="Amiri" w:cs="Times New Roman"/>
          <w:color w:val="212529"/>
          <w:sz w:val="36"/>
          <w:szCs w:val="36"/>
          <w:rtl/>
        </w:rPr>
        <w:t> [آل عمران:١٩٠]، فالسموات والأرض، واختلاف الليل والنهار، وما يستكن فيهما من أحداث الخلائق، وشئون البشر، وأمور المعيشة، وتعاملات الناس، كل ذلك آياتٌ لأصحاب العقول. [صائد اللؤلؤ] ولا يخفى عليك أن أصحاب العقل المستنير هم رواد التفكير الإيجابي الذين تنهض برؤاهم المجتمعات وترقى الأمم</w:t>
      </w:r>
      <w:r w:rsidRPr="005A131F">
        <w:rPr>
          <w:rFonts w:ascii="Amiri" w:eastAsia="Times New Roman" w:hAnsi="Amiri" w:cs="Times New Roman"/>
          <w:color w:val="212529"/>
          <w:sz w:val="36"/>
          <w:szCs w:val="36"/>
        </w:rPr>
        <w:t>.</w:t>
      </w:r>
    </w:p>
    <w:p w14:paraId="6D81C8AB" w14:textId="77777777" w:rsidR="005A131F" w:rsidRPr="005A131F" w:rsidRDefault="005A131F" w:rsidP="005A131F">
      <w:pPr>
        <w:numPr>
          <w:ilvl w:val="0"/>
          <w:numId w:val="35"/>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الوحي الشريف وتعزيز التفكير الإيجابي</w:t>
      </w:r>
      <w:r w:rsidRPr="005A131F">
        <w:rPr>
          <w:rFonts w:ascii="Amiri" w:eastAsia="Times New Roman" w:hAnsi="Amiri" w:cs="Times New Roman"/>
          <w:b/>
          <w:bCs/>
          <w:color w:val="212529"/>
          <w:sz w:val="36"/>
          <w:szCs w:val="36"/>
        </w:rPr>
        <w:t>:</w:t>
      </w:r>
    </w:p>
    <w:p w14:paraId="26FC3BAA" w14:textId="3F642541"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Pr>
          <w:rFonts w:ascii="Amiri" w:eastAsia="Times New Roman" w:hAnsi="Amiri" w:cs="Times New Roman" w:hint="cs"/>
          <w:color w:val="212529"/>
          <w:sz w:val="36"/>
          <w:szCs w:val="36"/>
          <w:rtl/>
        </w:rPr>
        <w:t xml:space="preserve">القرآن الكريم </w:t>
      </w:r>
      <w:r w:rsidRPr="005A131F">
        <w:rPr>
          <w:rFonts w:ascii="Amiri" w:eastAsia="Times New Roman" w:hAnsi="Amiri" w:cs="Times New Roman"/>
          <w:color w:val="212529"/>
          <w:sz w:val="36"/>
          <w:szCs w:val="36"/>
          <w:rtl/>
        </w:rPr>
        <w:t>على أوامر عديدة، كلها تعزِّز معنى أن يكون المؤمن مفكِّرًا تفكيرًا إيجابيًّا، نافعًا في مجتمعه، وأوضح اشتمل أن الخير في الإيجابية الفاعلة، لا في الأمنيات المجرّدة، قال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﴿لَا خَيْرَ فِي كَثِيرٍ مِنْ نَجْوَاهُمْ إِلَّا مَنْ أَمَرَ بِصَدَقَةٍ أَوْ مَعْرُوفٍ أَوْ إِصْلَاحٍ بَيْنَ النَّاسِ﴾</w:t>
      </w:r>
      <w:r w:rsidRPr="005A131F">
        <w:rPr>
          <w:rFonts w:ascii="Amiri" w:eastAsia="Times New Roman" w:hAnsi="Amiri" w:cs="Times New Roman"/>
          <w:color w:val="212529"/>
          <w:sz w:val="36"/>
          <w:szCs w:val="36"/>
          <w:rtl/>
        </w:rPr>
        <w:t> [النساء: ١١٤]، فالقرآن هنا يُقرر قاعدة عظيمة: أن الخير كل الخير في المبادرات التي تُصلح، وتبني، وتوجّه طاقة صاحبها نحو خدمة الناس، يقول ابن رجب الحنبلي عند تعرضه لهذه الآية</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فنفى الخير عن كثير مما يتناجى به الناس إلا في الأمر بالمعروف، وخصَّ من أفراده الصدقة والإصلاح بين الناس؛ لعموم نفعها، فدل ذلك على أن التناجي بذلك خير، وأما الثواب عليه من الله، فخصَّه بمن فعله ابتغاء مرضات الله، وإنما جعل الأمر بالمعروف من الصدقة والإصلاح بين الناس وغيرهما خيرًا، وإن لم يبتغ به وجه الله؛ لما يترتب على ذلك من النفع المتعدي، فيحصل به للناس إحسان وخير</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جامع العلوم والحكم</w:t>
      </w:r>
      <w:r w:rsidRPr="005A131F">
        <w:rPr>
          <w:rFonts w:ascii="Amiri" w:eastAsia="Times New Roman" w:hAnsi="Amiri" w:cs="Times New Roman"/>
          <w:color w:val="212529"/>
          <w:sz w:val="36"/>
          <w:szCs w:val="36"/>
        </w:rPr>
        <w:t>]</w:t>
      </w:r>
    </w:p>
    <w:p w14:paraId="35899FD5" w14:textId="33A31C30"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وفي التفكير الإيجابي ما يوجّه المؤمن إلى أن يجعل عقله منصرفًا إلى البناء لا الهدم، وإلى</w:t>
      </w:r>
      <w:r>
        <w:rPr>
          <w:rFonts w:ascii="Amiri" w:eastAsia="Times New Roman" w:hAnsi="Amiri" w:cs="Times New Roman" w:hint="cs"/>
          <w:color w:val="212529"/>
          <w:sz w:val="36"/>
          <w:szCs w:val="36"/>
          <w:rtl/>
        </w:rPr>
        <w:t xml:space="preserve"> التعاون</w:t>
      </w:r>
      <w:r>
        <w:rPr>
          <w:rFonts w:ascii="Amiri" w:eastAsia="Times New Roman" w:hAnsi="Amiri" w:cs="Times New Roman" w:hint="cs"/>
          <w:b/>
          <w:bCs/>
          <w:color w:val="212529"/>
          <w:sz w:val="36"/>
          <w:szCs w:val="36"/>
          <w:rtl/>
        </w:rPr>
        <w:t xml:space="preserve"> </w:t>
      </w:r>
      <w:r w:rsidRPr="005A131F">
        <w:rPr>
          <w:rFonts w:ascii="Amiri" w:eastAsia="Times New Roman" w:hAnsi="Amiri" w:cs="Times New Roman"/>
          <w:color w:val="212529"/>
          <w:sz w:val="36"/>
          <w:szCs w:val="36"/>
          <w:rtl/>
        </w:rPr>
        <w:t>لا التخاذل، قال تعالى</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397B21"/>
          <w:sz w:val="36"/>
          <w:szCs w:val="36"/>
        </w:rPr>
        <w:t> </w:t>
      </w:r>
      <w:r w:rsidRPr="005A131F">
        <w:rPr>
          <w:rFonts w:ascii="Amiri" w:eastAsia="Times New Roman" w:hAnsi="Amiri" w:cs="Times New Roman"/>
          <w:b/>
          <w:bCs/>
          <w:color w:val="397B21"/>
          <w:sz w:val="36"/>
          <w:szCs w:val="36"/>
          <w:rtl/>
        </w:rPr>
        <w:t>﴿وَتَعَاوَنُوا عَلَى الْبِرِّ وَالتَّقْوَى وَلَا تَعَاوَنُوا عَلَى الْإِثْمِ وَالْعُدْوَان﴾</w:t>
      </w:r>
      <w:r w:rsidRPr="005A131F">
        <w:rPr>
          <w:rFonts w:ascii="Amiri" w:eastAsia="Times New Roman" w:hAnsi="Amiri" w:cs="Times New Roman"/>
          <w:color w:val="212529"/>
          <w:sz w:val="36"/>
          <w:szCs w:val="36"/>
          <w:rtl/>
        </w:rPr>
        <w:t> [المائدة: ٢]، قال الماوردي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 xml:space="preserve">ندب الله تعالى إلى التعاون به -أي بالبر-، وقرنه بالتقوى لأن </w:t>
      </w:r>
      <w:proofErr w:type="spellStart"/>
      <w:r w:rsidRPr="005A131F">
        <w:rPr>
          <w:rFonts w:ascii="Amiri" w:eastAsia="Times New Roman" w:hAnsi="Amiri" w:cs="Times New Roman"/>
          <w:b/>
          <w:bCs/>
          <w:color w:val="212529"/>
          <w:sz w:val="36"/>
          <w:szCs w:val="36"/>
          <w:rtl/>
        </w:rPr>
        <w:t>فى</w:t>
      </w:r>
      <w:proofErr w:type="spellEnd"/>
      <w:r w:rsidRPr="005A131F">
        <w:rPr>
          <w:rFonts w:ascii="Amiri" w:eastAsia="Times New Roman" w:hAnsi="Amiri" w:cs="Times New Roman"/>
          <w:b/>
          <w:bCs/>
          <w:color w:val="212529"/>
          <w:sz w:val="36"/>
          <w:szCs w:val="36"/>
          <w:rtl/>
        </w:rPr>
        <w:t xml:space="preserve"> التقوى رضا الله تعالى، وفى البر رضا الناس، ومن جمع بين رضا الله تعالى ورضا الناس فقد تمت سعادته وعمت نعمته، ... </w:t>
      </w:r>
      <w:proofErr w:type="spellStart"/>
      <w:r w:rsidRPr="005A131F">
        <w:rPr>
          <w:rFonts w:ascii="Amiri" w:eastAsia="Times New Roman" w:hAnsi="Amiri" w:cs="Times New Roman"/>
          <w:b/>
          <w:bCs/>
          <w:color w:val="212529"/>
          <w:sz w:val="36"/>
          <w:szCs w:val="36"/>
          <w:rtl/>
        </w:rPr>
        <w:t>وأنشدني</w:t>
      </w:r>
      <w:proofErr w:type="spellEnd"/>
      <w:r w:rsidRPr="005A131F">
        <w:rPr>
          <w:rFonts w:ascii="Amiri" w:eastAsia="Times New Roman" w:hAnsi="Amiri" w:cs="Times New Roman"/>
          <w:b/>
          <w:bCs/>
          <w:color w:val="212529"/>
          <w:sz w:val="36"/>
          <w:szCs w:val="36"/>
          <w:rtl/>
        </w:rPr>
        <w:t xml:space="preserve"> أبو الحسن الهاشمي</w:t>
      </w:r>
      <w:r w:rsidRPr="005A131F">
        <w:rPr>
          <w:rFonts w:ascii="Amiri" w:eastAsia="Times New Roman" w:hAnsi="Amiri" w:cs="Times New Roman"/>
          <w:color w:val="212529"/>
          <w:sz w:val="36"/>
          <w:szCs w:val="36"/>
        </w:rPr>
        <w:t>:</w:t>
      </w:r>
    </w:p>
    <w:p w14:paraId="7BC57542" w14:textId="77777777" w:rsidR="005A131F" w:rsidRPr="005A131F" w:rsidRDefault="005A131F" w:rsidP="005A131F">
      <w:pPr>
        <w:shd w:val="clear" w:color="auto" w:fill="FFFFFF"/>
        <w:bidi/>
        <w:spacing w:after="0" w:line="240" w:lineRule="auto"/>
        <w:jc w:val="center"/>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الناس كلهم عيال ... الله تحت ظلاله</w:t>
      </w:r>
    </w:p>
    <w:p w14:paraId="61305EBC" w14:textId="77777777" w:rsidR="005A131F" w:rsidRPr="005A131F" w:rsidRDefault="005A131F" w:rsidP="005A131F">
      <w:pPr>
        <w:shd w:val="clear" w:color="auto" w:fill="FFFFFF"/>
        <w:bidi/>
        <w:spacing w:after="0" w:line="240" w:lineRule="auto"/>
        <w:jc w:val="center"/>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فأحبهم طرًّا إليه ... أبرُّهم لعياله</w:t>
      </w:r>
    </w:p>
    <w:p w14:paraId="17AF3295" w14:textId="77777777" w:rsidR="005A131F" w:rsidRPr="005A131F" w:rsidRDefault="005A131F" w:rsidP="005A131F">
      <w:pPr>
        <w:shd w:val="clear" w:color="auto" w:fill="FFFFFF"/>
        <w:bidi/>
        <w:spacing w:after="0" w:line="240" w:lineRule="auto"/>
        <w:rPr>
          <w:rFonts w:ascii="Amiri" w:eastAsia="Times New Roman" w:hAnsi="Amiri" w:cs="Times New Roman"/>
          <w:color w:val="212529"/>
          <w:sz w:val="36"/>
          <w:szCs w:val="36"/>
        </w:rPr>
      </w:pP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أدب الدنيا والدين</w:t>
      </w:r>
      <w:r w:rsidRPr="005A131F">
        <w:rPr>
          <w:rFonts w:ascii="Amiri" w:eastAsia="Times New Roman" w:hAnsi="Amiri" w:cs="Times New Roman"/>
          <w:color w:val="212529"/>
          <w:sz w:val="36"/>
          <w:szCs w:val="36"/>
        </w:rPr>
        <w:t>]</w:t>
      </w:r>
    </w:p>
    <w:p w14:paraId="37344144"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ويضرب الله تعالى الأمثال؛ ليوقظ العقول، ويلفت الأنظار إلى ما أراده من عباده، فيلتزموا أمره، ويجتنبوا نهيه، ويهتدوا بهديه في مسيرتهم، ومن أعظم هذه الأمثال ما جاء ليميّز بين النافع وغير النافع، وبين من يحمل في نفسه قدرةً على الخير والعمل، ومن لا يحمل إلا العجز والاتّكال، قال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 xml:space="preserve">﴿وَضَرَبَ اللَّهُ مَثَلًا رَجُلَيْنِ أَحَدُهُمَا أَبْكَمُ لَا يَقْدِرُ عَلَى شَيْءٍ وَهُوَ كَلٌّ عَلَى مَوْلَاهُ أَيْنَمَا يُوَجِّهْهُ لَا يَأْتِ بِخَيْرٍ هَلْ </w:t>
      </w:r>
      <w:r w:rsidRPr="005A131F">
        <w:rPr>
          <w:rFonts w:ascii="Amiri" w:eastAsia="Times New Roman" w:hAnsi="Amiri" w:cs="Times New Roman"/>
          <w:b/>
          <w:bCs/>
          <w:color w:val="397B21"/>
          <w:sz w:val="36"/>
          <w:szCs w:val="36"/>
          <w:rtl/>
        </w:rPr>
        <w:lastRenderedPageBreak/>
        <w:t>يَسْتَوِي هُوَ وَمَنْ يَأْمُرُ بِالْعَدْلِ وَهُوَ عَلَى صِرَاطٍ مُسْتَقِيمٍ﴾</w:t>
      </w:r>
      <w:r w:rsidRPr="005A131F">
        <w:rPr>
          <w:rFonts w:ascii="Amiri" w:eastAsia="Times New Roman" w:hAnsi="Amiri" w:cs="Times New Roman"/>
          <w:color w:val="212529"/>
          <w:sz w:val="36"/>
          <w:szCs w:val="36"/>
          <w:rtl/>
        </w:rPr>
        <w:t> [النحل: ٧٦]، فهذا مثلٌ بليغ يبيِّن الفارق الهائل بين الإنسان الذي عُطِّلت قواه، فلا ينتفع بعقله ولا بلسانه، يعيش عالةً على غيره، لا يرجى منه خيرٌ ولا يُنتظر منه نفعٌ؛ وبين إنسانٍ آخر يُفيض عدلًا، ويهدي إلى الصراط المستقيم قولًا وعملًا، فهو مصدر صلاحٍ لنفسه ولغيره</w:t>
      </w:r>
      <w:r w:rsidRPr="005A131F">
        <w:rPr>
          <w:rFonts w:ascii="Amiri" w:eastAsia="Times New Roman" w:hAnsi="Amiri" w:cs="Times New Roman"/>
          <w:color w:val="212529"/>
          <w:sz w:val="36"/>
          <w:szCs w:val="36"/>
        </w:rPr>
        <w:t>.</w:t>
      </w:r>
    </w:p>
    <w:p w14:paraId="6AB89DF3"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يقول الإمام </w:t>
      </w:r>
      <w:r w:rsidRPr="005A131F">
        <w:rPr>
          <w:rFonts w:ascii="Amiri" w:eastAsia="Times New Roman" w:hAnsi="Amiri" w:cs="Times New Roman"/>
          <w:b/>
          <w:bCs/>
          <w:color w:val="212529"/>
          <w:sz w:val="36"/>
          <w:szCs w:val="36"/>
          <w:rtl/>
        </w:rPr>
        <w:t>الرازي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يتبين لنا أنه تعالى وصف الرجل الأول بصفات، الصفة الأولى: الأبكم، وهو العيي المقحم الذي لا يحسن الكلام، أو الذي لا يعقل، أو المطبق الذي لا يسمع ولا يبصر، والصفة الثانية: لا يقدر على شيء، وهو إشارة إلى العجز التام والنقصان الكامل، والصفة الثالثة: كَلٌّ على مولاه، أي: هذا الأبكم العاجز كَلٌّ على مولاه، والصفة الرابعة: أينما يوجهه لا يأت بخير، أي أينما يرسله لا يأت بخير، لأنه عاجز لا يحسن ولا يفهم، ثم قال تعالى: هل يستوي هو أي: هذا الموصوف بهذه الصفات الأربع: ومن يأمر بالعدل، والآمر بالعدل يجب أن يكون موصوفا بالنطق وإلا لم يكن آمرًا، وأن يكون قادرًا، وأن يكون عالمًا حتى يمكنه التمييز بين العدل وبين الجور، فثبت أن وصفه بأنه يأمر بالعدل يتضمن وصفه بكونه قادرًا عالمًا، وكونه آمرًا يناقض كون الأول أبكم، وكونه قادرا يناقض وصف الأول بأنه لا يقدر على شيء وبأنه كَلٌّ على مولاه، وكونه عالما يناقض وصف الأول بأنه لا يأت بخير</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مفاتيح الغيب (باختصار</w:t>
      </w:r>
      <w:proofErr w:type="gramStart"/>
      <w:r w:rsidRPr="005A131F">
        <w:rPr>
          <w:rFonts w:ascii="Amiri" w:eastAsia="Times New Roman" w:hAnsi="Amiri" w:cs="Times New Roman"/>
          <w:color w:val="212529"/>
          <w:sz w:val="36"/>
          <w:szCs w:val="36"/>
          <w:rtl/>
        </w:rPr>
        <w:t>)</w:t>
      </w:r>
      <w:r w:rsidRPr="005A131F">
        <w:rPr>
          <w:rFonts w:ascii="Amiri" w:eastAsia="Times New Roman" w:hAnsi="Amiri" w:cs="Times New Roman"/>
          <w:color w:val="212529"/>
          <w:sz w:val="36"/>
          <w:szCs w:val="36"/>
        </w:rPr>
        <w:t xml:space="preserve"> ]</w:t>
      </w:r>
      <w:proofErr w:type="gramEnd"/>
    </w:p>
    <w:p w14:paraId="479061B9"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إن القرآن يوجّهنا بهذا المثل إلى أن قيمة الإنسان ليست في وجوده المادي، بل فيما يقدّمه من نفع، وما يقوم به من عدل، وما يسير عليه من هداية؛ وأن العجز الحقيقي هو عجز الفكر والإرادة، لا عجز الجوارح</w:t>
      </w:r>
      <w:r w:rsidRPr="005A131F">
        <w:rPr>
          <w:rFonts w:ascii="Amiri" w:eastAsia="Times New Roman" w:hAnsi="Amiri" w:cs="Times New Roman"/>
          <w:color w:val="212529"/>
          <w:sz w:val="36"/>
          <w:szCs w:val="36"/>
        </w:rPr>
        <w:t>.</w:t>
      </w:r>
    </w:p>
    <w:p w14:paraId="0901C60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وهكذا تأتي الأمثال القرآنية لتصنع فينا عقلًا بصيرًا، يبصر الحق من الباطل، والنافع من الضار، ويهدي النفس إلى أن تكون عنصر بناء وإصلاح، لا عبئًا يثقل كواهل الآخرين</w:t>
      </w:r>
      <w:r w:rsidRPr="005A131F">
        <w:rPr>
          <w:rFonts w:ascii="Amiri" w:eastAsia="Times New Roman" w:hAnsi="Amiri" w:cs="Times New Roman"/>
          <w:color w:val="212529"/>
          <w:sz w:val="36"/>
          <w:szCs w:val="36"/>
        </w:rPr>
        <w:t>.</w:t>
      </w:r>
    </w:p>
    <w:p w14:paraId="2415FF5D" w14:textId="77777777" w:rsidR="005A131F" w:rsidRPr="005A131F" w:rsidRDefault="005A131F" w:rsidP="005A131F">
      <w:pPr>
        <w:numPr>
          <w:ilvl w:val="0"/>
          <w:numId w:val="36"/>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أسس التفكير الإيجابي</w:t>
      </w:r>
    </w:p>
    <w:p w14:paraId="7AF254F2" w14:textId="137D3901"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من يمعن النظر في آيات الكتاب الحكيم، وسنة خاتم المرسلين؛ يجد أن هناك أسسًا للتفكير الإيجابي </w:t>
      </w:r>
      <w:proofErr w:type="spellStart"/>
      <w:proofErr w:type="gramStart"/>
      <w:r w:rsidRPr="005A131F">
        <w:rPr>
          <w:rFonts w:ascii="Amiri" w:eastAsia="Times New Roman" w:hAnsi="Amiri" w:cs="Times New Roman"/>
          <w:color w:val="212529"/>
          <w:sz w:val="36"/>
          <w:szCs w:val="36"/>
          <w:rtl/>
        </w:rPr>
        <w:t>أودع</w:t>
      </w:r>
      <w:r>
        <w:rPr>
          <w:rFonts w:ascii="Amiri" w:eastAsia="Times New Roman" w:hAnsi="Amiri" w:cs="Times New Roman" w:hint="cs"/>
          <w:color w:val="212529"/>
          <w:sz w:val="36"/>
          <w:szCs w:val="36"/>
          <w:rtl/>
        </w:rPr>
        <w:t>.</w:t>
      </w:r>
      <w:r w:rsidRPr="005A131F">
        <w:rPr>
          <w:rFonts w:ascii="Amiri" w:eastAsia="Times New Roman" w:hAnsi="Amiri" w:cs="Times New Roman"/>
          <w:color w:val="212529"/>
          <w:sz w:val="36"/>
          <w:szCs w:val="36"/>
          <w:rtl/>
        </w:rPr>
        <w:t>ت</w:t>
      </w:r>
      <w:proofErr w:type="spellEnd"/>
      <w:proofErr w:type="gramEnd"/>
      <w:r w:rsidRPr="005A131F">
        <w:rPr>
          <w:rFonts w:ascii="Amiri" w:eastAsia="Times New Roman" w:hAnsi="Amiri" w:cs="Times New Roman"/>
          <w:color w:val="212529"/>
          <w:sz w:val="36"/>
          <w:szCs w:val="36"/>
          <w:rtl/>
        </w:rPr>
        <w:t xml:space="preserve"> في نصوص هذا الوحي المبارك، أهمها</w:t>
      </w:r>
      <w:r w:rsidRPr="005A131F">
        <w:rPr>
          <w:rFonts w:ascii="Amiri" w:eastAsia="Times New Roman" w:hAnsi="Amiri" w:cs="Times New Roman"/>
          <w:color w:val="212529"/>
          <w:sz w:val="36"/>
          <w:szCs w:val="36"/>
        </w:rPr>
        <w:t>:</w:t>
      </w:r>
    </w:p>
    <w:p w14:paraId="3DB1B0AA" w14:textId="77777777" w:rsidR="005A131F" w:rsidRPr="005A131F" w:rsidRDefault="005A131F" w:rsidP="005A131F">
      <w:pPr>
        <w:shd w:val="clear" w:color="auto" w:fill="FFFFFF"/>
        <w:bidi/>
        <w:spacing w:after="0" w:line="240" w:lineRule="auto"/>
        <w:jc w:val="both"/>
        <w:outlineLvl w:val="5"/>
        <w:rPr>
          <w:rFonts w:ascii="Amiri" w:eastAsia="Times New Roman" w:hAnsi="Amiri" w:cs="Times New Roman"/>
          <w:color w:val="212529"/>
          <w:sz w:val="36"/>
          <w:szCs w:val="36"/>
        </w:rPr>
      </w:pP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الإيمان بالله تعالى والخضوع لجنابه</w:t>
      </w:r>
      <w:r w:rsidRPr="005A131F">
        <w:rPr>
          <w:rFonts w:ascii="Amiri" w:eastAsia="Times New Roman" w:hAnsi="Amiri" w:cs="Times New Roman"/>
          <w:color w:val="212529"/>
          <w:sz w:val="36"/>
          <w:szCs w:val="36"/>
        </w:rPr>
        <w:t>:</w:t>
      </w:r>
    </w:p>
    <w:p w14:paraId="64D3413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قال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﴿كُنْتُمْ خَيْرَ أُمَّةٍ أُخْرِجَتْ لِلنَّاسِ تَأْمُرُونَ بِالْمَعْرُوفِ وَتَنْهَوْنَ عَنِ الْمُنْكَرِ وَتُؤْمِنُونَ بِاللَّهِ﴾ </w:t>
      </w:r>
      <w:r w:rsidRPr="005A131F">
        <w:rPr>
          <w:rFonts w:ascii="Amiri" w:eastAsia="Times New Roman" w:hAnsi="Amiri" w:cs="Times New Roman"/>
          <w:color w:val="212529"/>
          <w:sz w:val="36"/>
          <w:szCs w:val="36"/>
          <w:rtl/>
        </w:rPr>
        <w:t xml:space="preserve">[آل عمران: ١١٠]، فما كانت الخيرية إلا لإيماننا بالله، وما مرد ثمار هذا الإيمان من العمل الإيجابي المتمثل في الأمر بالمعروف والنهي عن المنكر إلا للإيمان بالله، فكأن الإيمان دافع للتفكير الإيجابي الذي ينطلق فيه المسلم من الحرص على نفسه إلى توجيه النصح لإخوانه، لذا نجد في ختام هذه السورة تأكيدًا </w:t>
      </w:r>
      <w:r w:rsidRPr="005A131F">
        <w:rPr>
          <w:rFonts w:ascii="Amiri" w:eastAsia="Times New Roman" w:hAnsi="Amiri" w:cs="Times New Roman"/>
          <w:color w:val="212529"/>
          <w:sz w:val="36"/>
          <w:szCs w:val="36"/>
          <w:rtl/>
        </w:rPr>
        <w:lastRenderedPageBreak/>
        <w:t>على هذا المعنى، وذلك في قوله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﴿يَا أَيُّهَا الَّذِينَ آمَنُوا اصْبِرُوا وَصَابِرُوا وَرَابِطُوا وَاتَّقُوا اللَّهَ لَعَلَّكُمْ تُفْلِحُونَ﴾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آل عمران: ٢٠٠</w:t>
      </w:r>
      <w:r w:rsidRPr="005A131F">
        <w:rPr>
          <w:rFonts w:ascii="Amiri" w:eastAsia="Times New Roman" w:hAnsi="Amiri" w:cs="Times New Roman"/>
          <w:color w:val="212529"/>
          <w:sz w:val="36"/>
          <w:szCs w:val="36"/>
        </w:rPr>
        <w:t>].</w:t>
      </w:r>
    </w:p>
    <w:p w14:paraId="17791A65" w14:textId="77777777" w:rsidR="005A131F" w:rsidRPr="005A131F" w:rsidRDefault="005A131F" w:rsidP="005A131F">
      <w:pPr>
        <w:shd w:val="clear" w:color="auto" w:fill="FFFFFF"/>
        <w:bidi/>
        <w:spacing w:after="0" w:line="240" w:lineRule="auto"/>
        <w:jc w:val="both"/>
        <w:rPr>
          <w:rFonts w:ascii="Amiri" w:eastAsia="Times New Roman" w:hAnsi="Amiri" w:cs="Times New Roman" w:hint="cs"/>
          <w:color w:val="212529"/>
          <w:sz w:val="36"/>
          <w:szCs w:val="36"/>
          <w:rtl/>
          <w:lang w:bidi="ar-EG"/>
        </w:rPr>
      </w:pPr>
      <w:r w:rsidRPr="005A131F">
        <w:rPr>
          <w:rFonts w:ascii="Amiri" w:eastAsia="Times New Roman" w:hAnsi="Amiri" w:cs="Times New Roman"/>
          <w:color w:val="212529"/>
          <w:sz w:val="36"/>
          <w:szCs w:val="36"/>
          <w:rtl/>
        </w:rPr>
        <w:t>يقول الشيخ محمد أبو زهرة</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ابتدأ النداء بـ (يا أيها الذين آمنوا)، لإشعارهم بأن ما يُطلب منهم هو من ثمرات الإيمان ومن مقتضياته، وقد أمر بأمور أربعة: الصبر، والمصابرة، والمرابطة، والتقوى، ... وإن هذه الأمور الأربعة هي التي يرجى بها الفلاح، أي الفوز في الدنيا والآخرة، ولذا قال سبحانه: (لَعَلَّكُمْ تُفْلِحُونَ) أي رجاء أن يكتب لكم الفوز بالنصر في الدنيا والجزاء في الآخرة</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زهرة التفاسير</w:t>
      </w:r>
      <w:r w:rsidRPr="005A131F">
        <w:rPr>
          <w:rFonts w:ascii="Amiri" w:eastAsia="Times New Roman" w:hAnsi="Amiri" w:cs="Times New Roman"/>
          <w:color w:val="212529"/>
          <w:sz w:val="36"/>
          <w:szCs w:val="36"/>
        </w:rPr>
        <w:t>]</w:t>
      </w:r>
    </w:p>
    <w:p w14:paraId="1BF65881" w14:textId="462D8B85" w:rsidR="005A131F" w:rsidRPr="005A131F" w:rsidRDefault="005A131F" w:rsidP="005A131F">
      <w:pPr>
        <w:shd w:val="clear" w:color="auto" w:fill="FFFFFF"/>
        <w:bidi/>
        <w:spacing w:after="0" w:line="240" w:lineRule="auto"/>
        <w:jc w:val="both"/>
        <w:outlineLvl w:val="5"/>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Pr>
        <w:t>- </w:t>
      </w:r>
      <w:r>
        <w:rPr>
          <w:rFonts w:ascii="Amiri" w:eastAsia="Times New Roman" w:hAnsi="Amiri" w:cs="Times New Roman" w:hint="cs"/>
          <w:b/>
          <w:bCs/>
          <w:color w:val="212529"/>
          <w:sz w:val="36"/>
          <w:szCs w:val="36"/>
          <w:rtl/>
          <w:lang w:bidi="ar-EG"/>
        </w:rPr>
        <w:t>العلم</w:t>
      </w:r>
      <w:r w:rsidRPr="005A131F">
        <w:rPr>
          <w:rFonts w:ascii="Amiri" w:eastAsia="Times New Roman" w:hAnsi="Amiri" w:cs="Times New Roman"/>
          <w:b/>
          <w:bCs/>
          <w:color w:val="212529"/>
          <w:sz w:val="36"/>
          <w:szCs w:val="36"/>
        </w:rPr>
        <w:t>:</w:t>
      </w:r>
    </w:p>
    <w:p w14:paraId="54AE0F19"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فالتفكير حتى يكون فاعلًا لا بد أن ينبني على العلم والمعرفة، ومن هنا نفهم التوجيه الإلهي في مفتتح وحيه إلى نبيه بقوله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﴿اقْرَأْ بِاسْمِ رَبِّكَ الَّذِي خَلَقَ * خَلَقَ الْإِنْسَانَ مِنْ عَلَقٍ * اقْرَأْ وَرَبُّكَ الْأَكْرَمُ * الَّذِي عَلَّمَ بِالْقَلَمِ * عَلَّمَ الْإِنْسَانَ مَا لَمْ يَعْلَم﴾</w:t>
      </w:r>
      <w:r w:rsidRPr="005A131F">
        <w:rPr>
          <w:rFonts w:ascii="Amiri" w:eastAsia="Times New Roman" w:hAnsi="Amiri" w:cs="Times New Roman"/>
          <w:color w:val="212529"/>
          <w:sz w:val="36"/>
          <w:szCs w:val="36"/>
          <w:rtl/>
        </w:rPr>
        <w:t> [العلق: ١ - ٥]، ويقول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﴿قُلْ هَلْ يَسْتَوِي الَّذِينَ يَعْلَمُونَ وَالَّذِينَ لَا يَعْلَمُونَ إِنَّمَا يَتَذَكَّرُ أُولُو الْأَلْبَابِ﴾</w:t>
      </w:r>
      <w:r w:rsidRPr="005A131F">
        <w:rPr>
          <w:rFonts w:ascii="Amiri" w:eastAsia="Times New Roman" w:hAnsi="Amiri" w:cs="Times New Roman"/>
          <w:color w:val="212529"/>
          <w:sz w:val="36"/>
          <w:szCs w:val="36"/>
          <w:rtl/>
        </w:rPr>
        <w:t> [الزمر: ٩]، يقول الطاهر ابن عاشور</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الذين اتصفوا بصفة العلم، وليس المقصود الذين علموا شيئًا معينًا، ... وقد دل على أن المراد الذين اتصفوا بصفة العلم قولُه عقِبه: ﴿إنما يتذكر أولوا الألباب﴾ أي: أهل العقول، والعقل والعلم مترادفان، أي: لا يستوي الذين لهم علم فهم يدركون حقائق الأشياء على ما هي عليه وتجري أعمالهم على حسب علمهم، مع الذين لا يعلمون فلا يدركون الأشياء على ما هي عليه، بل تختلط عليهم الحقائق وتجري أعمالهم على غير انتظام</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التحرير والتنوير</w:t>
      </w:r>
      <w:r w:rsidRPr="005A131F">
        <w:rPr>
          <w:rFonts w:ascii="Amiri" w:eastAsia="Times New Roman" w:hAnsi="Amiri" w:cs="Times New Roman"/>
          <w:color w:val="212529"/>
          <w:sz w:val="36"/>
          <w:szCs w:val="36"/>
        </w:rPr>
        <w:t>]".</w:t>
      </w:r>
    </w:p>
    <w:p w14:paraId="348621C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ويوضح النبي صلى الله عليه وسلم أن العلم ميراث الأنبياء، وأن الأنبياء ما أتوا إلا لنشر الفكر الإيجابي في كل صوره العقدية والتعبدية والاجتماعية وغيرها، ونزع الأفكار السلبية في كل مستوياتها، ومن أخذ بالعلم فكأنما يقوم بهذه المهمة الشريفة، فيقول</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مَنْ سَلَكَ طَرِيقًا يَطْلُبُ فِيهِ عِلْمًا سَلَكَ اللَّهُ بِهِ طَرِيقًا مِنْ طُرُقِ الْجَنَّةِ، وَإِنَّ الْمَلَائِكَةَ لَتَضَعُ أَجْنِحَتَهَا رِضًا لِطَالِبِ الْعِلْمِ، وَإِنَّ الْعَالِمَ لَيَسْتَغْفِرُ لَهُ مَنْ فِي السَّمَوَاتِ، وَمَنْ فِي الْأَرْضِ، وَالْحِيتَانُ فِي جَوْفِ الْمَاءِ، وَإِنَّ فَضْلَ الْعَالِمِ عَلَى الْعَابِدِ، كَفَضْلِ الْقَمَرِ لَيْلَةَ الْبَدْرِ عَلَى سَائِرِ الْكَوَاكِبِ، وَإِنَّ الْعُلَمَاءَ وَرَثَةُ الْأَنْبِيَاءِ، وَإِنَّ الْأَنْبِيَاءَ لَمْ يُوَرِّثُوا دِينَارًا، وَلَا دِرْهَمًا وَرَّثُوا الْعِلْمَ، فَمَنْ أَخَذَهُ أَخَذَ بِحَظٍّ وَافِ</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رواه أبو داود</w:t>
      </w:r>
      <w:r w:rsidRPr="005A131F">
        <w:rPr>
          <w:rFonts w:ascii="Amiri" w:eastAsia="Times New Roman" w:hAnsi="Amiri" w:cs="Times New Roman"/>
          <w:color w:val="212529"/>
          <w:sz w:val="36"/>
          <w:szCs w:val="36"/>
        </w:rPr>
        <w:t>].</w:t>
      </w:r>
    </w:p>
    <w:p w14:paraId="18CB88A5" w14:textId="7A3201D6" w:rsidR="005A131F" w:rsidRPr="005A131F" w:rsidRDefault="005A131F" w:rsidP="005A131F">
      <w:pPr>
        <w:shd w:val="clear" w:color="auto" w:fill="FFFFFF"/>
        <w:bidi/>
        <w:spacing w:after="0" w:line="240" w:lineRule="auto"/>
        <w:jc w:val="both"/>
        <w:outlineLvl w:val="5"/>
        <w:rPr>
          <w:rFonts w:ascii="Amiri" w:eastAsia="Times New Roman" w:hAnsi="Amiri" w:cs="Times New Roman" w:hint="cs"/>
          <w:color w:val="212529"/>
          <w:sz w:val="36"/>
          <w:szCs w:val="36"/>
          <w:rtl/>
          <w:lang w:bidi="ar-EG"/>
        </w:rPr>
      </w:pPr>
      <w:r w:rsidRPr="005A131F">
        <w:rPr>
          <w:rFonts w:ascii="Amiri" w:eastAsia="Times New Roman" w:hAnsi="Amiri" w:cs="Times New Roman"/>
          <w:b/>
          <w:bCs/>
          <w:color w:val="212529"/>
          <w:sz w:val="36"/>
          <w:szCs w:val="36"/>
        </w:rPr>
        <w:t xml:space="preserve">- </w:t>
      </w:r>
      <w:r w:rsidRPr="005A131F">
        <w:rPr>
          <w:rFonts w:ascii="Amiri" w:eastAsia="Times New Roman" w:hAnsi="Amiri" w:cs="Times New Roman"/>
          <w:b/>
          <w:bCs/>
          <w:color w:val="212529"/>
          <w:sz w:val="36"/>
          <w:szCs w:val="36"/>
          <w:rtl/>
        </w:rPr>
        <w:t>التواصي بالحق </w:t>
      </w:r>
      <w:r>
        <w:rPr>
          <w:rFonts w:ascii="Amiri" w:eastAsia="Times New Roman" w:hAnsi="Amiri" w:cs="Times New Roman" w:hint="cs"/>
          <w:b/>
          <w:bCs/>
          <w:color w:val="212529"/>
          <w:sz w:val="36"/>
          <w:szCs w:val="36"/>
          <w:rtl/>
        </w:rPr>
        <w:t>والصبر</w:t>
      </w:r>
      <w:r w:rsidRPr="005A131F">
        <w:rPr>
          <w:rFonts w:ascii="Amiri" w:eastAsia="Times New Roman" w:hAnsi="Amiri" w:cs="Times New Roman"/>
          <w:b/>
          <w:bCs/>
          <w:color w:val="212529"/>
          <w:sz w:val="36"/>
          <w:szCs w:val="36"/>
        </w:rPr>
        <w:t>:</w:t>
      </w:r>
    </w:p>
    <w:p w14:paraId="5345ED3E"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قال تعالى: ﴿وَالْعَصْرِ * إِنَّ الْإِنْسَانَ لَفِي خُسْرٍ * إِلَّا الَّذِينَ آمَنُوا وَعَمِلُوا الصَّالِحَاتِ وَتَوَاصَوْا بِالْحَقِّ وَتَوَاصَوْا بِالصَّبْرِ﴾، يقول ابن كثير</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 xml:space="preserve">فاستثنى من جنس الإنسان عن الخسران الذين آمنوا بقلوبهم، وعملوا الصالحات بجوارحهم، ﴿وتواصوا بالحق﴾ وهو أداء الطاعات، وترك المحرمات، ﴿وتواصوا بالصبر﴾ على المصائب </w:t>
      </w:r>
      <w:r w:rsidRPr="005A131F">
        <w:rPr>
          <w:rFonts w:ascii="Amiri" w:eastAsia="Times New Roman" w:hAnsi="Amiri" w:cs="Times New Roman"/>
          <w:b/>
          <w:bCs/>
          <w:color w:val="212529"/>
          <w:sz w:val="36"/>
          <w:szCs w:val="36"/>
          <w:rtl/>
        </w:rPr>
        <w:lastRenderedPageBreak/>
        <w:t>والأقدار، وأذى من يؤذي ممن يأمرونه بالمعروف وينهونه عن المنكر</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تفسير القرآن العظيم</w:t>
      </w:r>
      <w:r w:rsidRPr="005A131F">
        <w:rPr>
          <w:rFonts w:ascii="Amiri" w:eastAsia="Times New Roman" w:hAnsi="Amiri" w:cs="Times New Roman"/>
          <w:color w:val="212529"/>
          <w:sz w:val="36"/>
          <w:szCs w:val="36"/>
        </w:rPr>
        <w:t>].</w:t>
      </w:r>
    </w:p>
    <w:p w14:paraId="3CAB526B" w14:textId="77777777" w:rsidR="005A131F" w:rsidRPr="005A131F" w:rsidRDefault="005A131F" w:rsidP="005A131F">
      <w:pPr>
        <w:numPr>
          <w:ilvl w:val="0"/>
          <w:numId w:val="37"/>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السنة النبوية ومواجهة التفكير السلبي</w:t>
      </w:r>
      <w:r w:rsidRPr="005A131F">
        <w:rPr>
          <w:rFonts w:ascii="Amiri" w:eastAsia="Times New Roman" w:hAnsi="Amiri" w:cs="Times New Roman"/>
          <w:b/>
          <w:bCs/>
          <w:color w:val="212529"/>
          <w:sz w:val="36"/>
          <w:szCs w:val="36"/>
        </w:rPr>
        <w:t>:</w:t>
      </w:r>
    </w:p>
    <w:p w14:paraId="1385A61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قدَّمت السنة النبوية المطهرة منهجًا راسخًا في صناعة التفكير الإيجابي، وتحرير النفس من الفتور والانهزام الداخلي، فقد كان النبي صلى الله عليه وسلم شديد العناية بسلامة الباطن قبل ظاهر الجوارح، يربّي أصحابه على قوة الإرادة، وحسن التوجّه، ونبذ كل ما يورث الوهن أو يغذي مشاعر العجز، ومن ذلك</w:t>
      </w:r>
      <w:r w:rsidRPr="005A131F">
        <w:rPr>
          <w:rFonts w:ascii="Amiri" w:eastAsia="Times New Roman" w:hAnsi="Amiri" w:cs="Times New Roman"/>
          <w:color w:val="212529"/>
          <w:sz w:val="36"/>
          <w:szCs w:val="36"/>
        </w:rPr>
        <w:t>:</w:t>
      </w:r>
    </w:p>
    <w:p w14:paraId="09429F2C" w14:textId="77777777" w:rsidR="005A131F" w:rsidRPr="005A131F" w:rsidRDefault="005A131F" w:rsidP="005A131F">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التعوذ بالله من العجز والكسل</w:t>
      </w:r>
      <w:r w:rsidRPr="005A131F">
        <w:rPr>
          <w:rFonts w:ascii="Amiri" w:eastAsia="Times New Roman" w:hAnsi="Amiri" w:cs="Times New Roman"/>
          <w:b/>
          <w:bCs/>
          <w:color w:val="212529"/>
          <w:sz w:val="36"/>
          <w:szCs w:val="36"/>
        </w:rPr>
        <w:t>:</w:t>
      </w:r>
    </w:p>
    <w:p w14:paraId="5BE11F64"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فعن أنس بن مالك رضي الله عنه، قال: كان رسول الله صلى الله عليه وسلم يقول</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اللَّهُمَّ إِنِّي أَعُوذُ بِكَ مِنَ الْعَجْزِ وَالْكَسَلِ وَالْجُبْنِ وَالْهَرَمِ، وَأَعُوذُ بِكَ مِنْ عَذَابِ الْقَبْرِ، وَأَعُوذُ بِكَ مِنْ فِتْنَةِ الْمَحْيَا وَالْمَمَاتِ</w:t>
      </w:r>
      <w:r w:rsidRPr="005A131F">
        <w:rPr>
          <w:rFonts w:ascii="Amiri" w:eastAsia="Times New Roman" w:hAnsi="Amiri" w:cs="Times New Roman"/>
          <w:b/>
          <w:bCs/>
          <w:color w:val="397B21"/>
          <w:sz w:val="36"/>
          <w:szCs w:val="36"/>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رواه البخاري</w:t>
      </w:r>
      <w:r w:rsidRPr="005A131F">
        <w:rPr>
          <w:rFonts w:ascii="Amiri" w:eastAsia="Times New Roman" w:hAnsi="Amiri" w:cs="Times New Roman"/>
          <w:color w:val="212529"/>
          <w:sz w:val="36"/>
          <w:szCs w:val="36"/>
        </w:rPr>
        <w:t>].</w:t>
      </w:r>
    </w:p>
    <w:p w14:paraId="667E394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فهذا الدعاء النبوي مدرسة كاملة في مواجهة التفكير السلبي؛ إذ يبدأ بالاستعاذة من العجز الذي يشلّ الهمة، ومن الكسل الذي يُهدر الطاقات، ومن الجُبن الذي يقعد عن الحق، ومن الهرم الذي يضعف القوى ويقرب الفتور</w:t>
      </w:r>
      <w:r w:rsidRPr="005A131F">
        <w:rPr>
          <w:rFonts w:ascii="Amiri" w:eastAsia="Times New Roman" w:hAnsi="Amiri" w:cs="Times New Roman"/>
          <w:color w:val="212529"/>
          <w:sz w:val="36"/>
          <w:szCs w:val="36"/>
        </w:rPr>
        <w:t>.</w:t>
      </w:r>
    </w:p>
    <w:p w14:paraId="136980D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ويسلط الإمام </w:t>
      </w:r>
      <w:r w:rsidRPr="005A131F">
        <w:rPr>
          <w:rFonts w:ascii="Amiri" w:eastAsia="Times New Roman" w:hAnsi="Amiri" w:cs="Times New Roman"/>
          <w:b/>
          <w:bCs/>
          <w:color w:val="212529"/>
          <w:sz w:val="36"/>
          <w:szCs w:val="36"/>
          <w:rtl/>
        </w:rPr>
        <w:t>ابن بطال</w:t>
      </w:r>
      <w:r w:rsidRPr="005A131F">
        <w:rPr>
          <w:rFonts w:ascii="Amiri" w:eastAsia="Times New Roman" w:hAnsi="Amiri" w:cs="Times New Roman"/>
          <w:color w:val="212529"/>
          <w:sz w:val="36"/>
          <w:szCs w:val="36"/>
          <w:rtl/>
        </w:rPr>
        <w:t> الضوء على هذا الحديث، فيقول</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 xml:space="preserve">قال المهلب: أما استعاذته صلى الله عليه وسلم من الجبن فإنه يؤدي إلى عذاب الآخرة؛ لأنه يفر من قرنه </w:t>
      </w:r>
      <w:proofErr w:type="spellStart"/>
      <w:r w:rsidRPr="005A131F">
        <w:rPr>
          <w:rFonts w:ascii="Amiri" w:eastAsia="Times New Roman" w:hAnsi="Amiri" w:cs="Times New Roman"/>
          <w:b/>
          <w:bCs/>
          <w:color w:val="212529"/>
          <w:sz w:val="36"/>
          <w:szCs w:val="36"/>
          <w:rtl/>
        </w:rPr>
        <w:t>فى</w:t>
      </w:r>
      <w:proofErr w:type="spellEnd"/>
      <w:r w:rsidRPr="005A131F">
        <w:rPr>
          <w:rFonts w:ascii="Amiri" w:eastAsia="Times New Roman" w:hAnsi="Amiri" w:cs="Times New Roman"/>
          <w:b/>
          <w:bCs/>
          <w:color w:val="212529"/>
          <w:sz w:val="36"/>
          <w:szCs w:val="36"/>
          <w:rtl/>
        </w:rPr>
        <w:t xml:space="preserve"> الزحف فيدخل تحت وعيد الله لقوله: ﴿ومن يولهم يومئذ﴾ [الأنفال: ١٦] الآية، وربما يفتن </w:t>
      </w:r>
      <w:proofErr w:type="spellStart"/>
      <w:r w:rsidRPr="005A131F">
        <w:rPr>
          <w:rFonts w:ascii="Amiri" w:eastAsia="Times New Roman" w:hAnsi="Amiri" w:cs="Times New Roman"/>
          <w:b/>
          <w:bCs/>
          <w:color w:val="212529"/>
          <w:sz w:val="36"/>
          <w:szCs w:val="36"/>
          <w:rtl/>
        </w:rPr>
        <w:t>فى</w:t>
      </w:r>
      <w:proofErr w:type="spellEnd"/>
      <w:r w:rsidRPr="005A131F">
        <w:rPr>
          <w:rFonts w:ascii="Amiri" w:eastAsia="Times New Roman" w:hAnsi="Amiri" w:cs="Times New Roman"/>
          <w:b/>
          <w:bCs/>
          <w:color w:val="212529"/>
          <w:sz w:val="36"/>
          <w:szCs w:val="36"/>
          <w:rtl/>
        </w:rPr>
        <w:t xml:space="preserve"> دينه، فيرتد لجبن أدركه، ‌وخوف ‌على ‌صحته ‌من ‌الأسر ‌والعبودية، وأرذل العمر: الهرَم والضعف عن أداء الفرائض وعن خدمة نفسه فيما يتنظف به فيكون كلًّا على أهله مستثقَلا بينهم، وفتنة الدنيا أن يبيع الآخرة بما يتعجَّله </w:t>
      </w:r>
      <w:proofErr w:type="spellStart"/>
      <w:r w:rsidRPr="005A131F">
        <w:rPr>
          <w:rFonts w:ascii="Amiri" w:eastAsia="Times New Roman" w:hAnsi="Amiri" w:cs="Times New Roman"/>
          <w:b/>
          <w:bCs/>
          <w:color w:val="212529"/>
          <w:sz w:val="36"/>
          <w:szCs w:val="36"/>
          <w:rtl/>
        </w:rPr>
        <w:t>فى</w:t>
      </w:r>
      <w:proofErr w:type="spellEnd"/>
      <w:r w:rsidRPr="005A131F">
        <w:rPr>
          <w:rFonts w:ascii="Amiri" w:eastAsia="Times New Roman" w:hAnsi="Amiri" w:cs="Times New Roman"/>
          <w:b/>
          <w:bCs/>
          <w:color w:val="212529"/>
          <w:sz w:val="36"/>
          <w:szCs w:val="36"/>
          <w:rtl/>
        </w:rPr>
        <w:t xml:space="preserve"> الدنيا من حال أو مال، وتعوذ من العجز؛ لئلا يعجز عما يلزمه فعله من منافع الدين والدنيا</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شرح صحيح البخاري</w:t>
      </w:r>
      <w:r w:rsidRPr="005A131F">
        <w:rPr>
          <w:rFonts w:ascii="Amiri" w:eastAsia="Times New Roman" w:hAnsi="Amiri" w:cs="Times New Roman"/>
          <w:color w:val="212529"/>
          <w:sz w:val="36"/>
          <w:szCs w:val="36"/>
        </w:rPr>
        <w:t>]</w:t>
      </w:r>
    </w:p>
    <w:p w14:paraId="517F81BB" w14:textId="77777777" w:rsidR="005A131F" w:rsidRPr="005A131F" w:rsidRDefault="005A131F" w:rsidP="005A131F">
      <w:pPr>
        <w:numPr>
          <w:ilvl w:val="0"/>
          <w:numId w:val="39"/>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استعن بالله ولا تعجز</w:t>
      </w:r>
    </w:p>
    <w:p w14:paraId="23A0B86E"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قال النبيِّ صَلَّى اللهُ عَلَيْهِ وَسَلَّمَ</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الْمُؤْمِنُ الْقَوِيُّ، خَيْرٌ وَأَحَبُّ إِلَى اللهِ مِنَ الْمُؤْمِنِ الضَّعِيفِ، وَفِي كُلٍّ خَيْرٌ، احْرِصْ عَلَى مَا يَنْفَعُكَ، وَاسْتَعِنْ بِاللهِ وَلَا تَعْجَزْ، وَإِنْ أَصَابَكَ شَيْءٌ، فَلَا تَقُلْ لَوْ أَنِّي فَعَلْتُ كَانَ كَذَا وَكَذَا، وَلَكِنْ قُلْ قَدَرُ اللهِ وَمَا شَاءَ فَعَلَ، فَإِنَّ لَوْ تَفْتَحُ عَمَلَ الشَّيْطَانِ</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رواه مسلم</w:t>
      </w:r>
      <w:r w:rsidRPr="005A131F">
        <w:rPr>
          <w:rFonts w:ascii="Amiri" w:eastAsia="Times New Roman" w:hAnsi="Amiri" w:cs="Times New Roman"/>
          <w:color w:val="212529"/>
          <w:sz w:val="36"/>
          <w:szCs w:val="36"/>
        </w:rPr>
        <w:t>]</w:t>
      </w:r>
    </w:p>
    <w:p w14:paraId="67D0111A"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إن هذه الوصية الغالية من أعمق الوصايا النبوية في علاج التفكير السلبي؛ فهو يضع بين يدي المؤمن منهجًا عمليًّا يُحوِّل الذهن من دائرة الشكوى إلى دائرة المبادرة، فالقوة «المؤمن القوي خيرٌ وأحبُّ إلى الله من المؤمن الضعيف، وفي كلٍّ خير» ليست قوة البدن فحسب، بل قوة الإرادة والعقل والروح، قوةٌ ترفض الاستسلام للأوهام، وتبني رؤية إيجابية ترى في كل موقف فرصةً للنهضة لا سببًا للانكماش، وكلمة «احرص» تُوقظ العزيمة، وتوجّه العقل نحو تتبُّع أبواب النفع بدل </w:t>
      </w:r>
      <w:r w:rsidRPr="005A131F">
        <w:rPr>
          <w:rFonts w:ascii="Amiri" w:eastAsia="Times New Roman" w:hAnsi="Amiri" w:cs="Times New Roman"/>
          <w:color w:val="212529"/>
          <w:sz w:val="36"/>
          <w:szCs w:val="36"/>
          <w:rtl/>
        </w:rPr>
        <w:lastRenderedPageBreak/>
        <w:t>الدوران في فلك الإحباط والتردد، والحرص هنا ليس عاطفة عابرة، بل حركة واعية نحو كل ما يبني علمًا أو يحقق طاعة أو يصلح حياة</w:t>
      </w:r>
      <w:r w:rsidRPr="005A131F">
        <w:rPr>
          <w:rFonts w:ascii="Amiri" w:eastAsia="Times New Roman" w:hAnsi="Amiri" w:cs="Times New Roman"/>
          <w:color w:val="212529"/>
          <w:sz w:val="36"/>
          <w:szCs w:val="36"/>
        </w:rPr>
        <w:t>.</w:t>
      </w:r>
    </w:p>
    <w:p w14:paraId="342CF4A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ثم تأتي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استعن بالله</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لتعيد ترتيب الداخل، وتغرس في القلب الثقة بأن العون الحقيقي لا ينقطع ما دام الإنسان متوجّهًا إلى ربّه، وأن الفكر الإيجابي لا يستمد طاقته من الظروف وحدها، بل من سند إلهي يثبت الخطى ويقوي الإرادة</w:t>
      </w:r>
      <w:r w:rsidRPr="005A131F">
        <w:rPr>
          <w:rFonts w:ascii="Amiri" w:eastAsia="Times New Roman" w:hAnsi="Amiri" w:cs="Times New Roman"/>
          <w:color w:val="212529"/>
          <w:sz w:val="36"/>
          <w:szCs w:val="36"/>
        </w:rPr>
        <w:t>.</w:t>
      </w:r>
    </w:p>
    <w:p w14:paraId="3BB36FB5"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أمّا قوله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ولا تعجز</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فهو ضربة قاصمة لجذور التفكير السلبي؛ إذ يقطع الطريق على التردد والانسحاب الداخلي، ويعيد تشكيل النظرة إلى الأزمات باعتبارها محطات إصلاح لا معابر انهزام، فالعجز يبدأ فكرة، ثم يتحوّل شعورًا، ثم يغدو عادة؛ فجاء النهي النبوي لمواجهته في مهده</w:t>
      </w:r>
      <w:r w:rsidRPr="005A131F">
        <w:rPr>
          <w:rFonts w:ascii="Amiri" w:eastAsia="Times New Roman" w:hAnsi="Amiri" w:cs="Times New Roman"/>
          <w:color w:val="212529"/>
          <w:sz w:val="36"/>
          <w:szCs w:val="36"/>
        </w:rPr>
        <w:t>.</w:t>
      </w:r>
    </w:p>
    <w:p w14:paraId="6DD14AF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وهكذا يجمع هذا الحديث الشريف بين الرؤية الصَّحيحة، والسعي الجاد، والاتكال على الله، والبعد عن السلبية؛ ليصنع قلبًا رابط الجأش، وعقلًا متزنًا، ونفسًا تعرف كيف تتعامل مع تحديات الحياة بإيجابية ووعي</w:t>
      </w:r>
      <w:r w:rsidRPr="005A131F">
        <w:rPr>
          <w:rFonts w:ascii="Amiri" w:eastAsia="Times New Roman" w:hAnsi="Amiri" w:cs="Times New Roman"/>
          <w:color w:val="212529"/>
          <w:sz w:val="36"/>
          <w:szCs w:val="36"/>
        </w:rPr>
        <w:t>.</w:t>
      </w:r>
    </w:p>
    <w:p w14:paraId="1134F7BD" w14:textId="77777777" w:rsidR="005A131F" w:rsidRPr="005A131F" w:rsidRDefault="005A131F" w:rsidP="005A131F">
      <w:pPr>
        <w:numPr>
          <w:ilvl w:val="0"/>
          <w:numId w:val="40"/>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لا تغضب</w:t>
      </w:r>
      <w:r w:rsidRPr="005A131F">
        <w:rPr>
          <w:rFonts w:ascii="Amiri" w:eastAsia="Times New Roman" w:hAnsi="Amiri" w:cs="Times New Roman"/>
          <w:b/>
          <w:bCs/>
          <w:color w:val="212529"/>
          <w:sz w:val="36"/>
          <w:szCs w:val="36"/>
        </w:rPr>
        <w:t>:</w:t>
      </w:r>
    </w:p>
    <w:p w14:paraId="3810CEA0"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هذا من توجيهاته صلى الله عليه وسلم التي تُعيد بناء الداخل وتواجه الانفعال السَّلبي، وإليك نصَّ الحديث</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عَنْ أَبِي هُرَيْرَةَ رَضِيَ اللَّهُ عَنْهُ، أَنَّ رَجُلًا قَالَ لِلنَّبِيِّ صَلَّى اللهُ عَلَيْهِ وَسَلَّمَ: أَوْصِنِي، قَالَ</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لاَ تَغْضَبْ</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فَرَدَّدَ مِرَارًا، قَالَ</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لاَ تَغْضَبْ</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[رواه البخاري]، فهذا النهي ليس مجرّد ضبط انفعال، بل منعٌ لانفجار سلسلة من المشاعر والتصرفات السلبية التي قد تجرّ على الإنسان ندمًا طويلًا، وفي هذا إشارة واضحة إلى أن إدارة النفس باب عظيم من أبواب التفكير الإيجابي</w:t>
      </w:r>
      <w:r w:rsidRPr="005A131F">
        <w:rPr>
          <w:rFonts w:ascii="Amiri" w:eastAsia="Times New Roman" w:hAnsi="Amiri" w:cs="Times New Roman"/>
          <w:color w:val="212529"/>
          <w:sz w:val="36"/>
          <w:szCs w:val="36"/>
        </w:rPr>
        <w:t>.</w:t>
      </w:r>
    </w:p>
    <w:p w14:paraId="77D3961B"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يقول الإمام </w:t>
      </w:r>
      <w:r w:rsidRPr="005A131F">
        <w:rPr>
          <w:rFonts w:ascii="Amiri" w:eastAsia="Times New Roman" w:hAnsi="Amiri" w:cs="Times New Roman"/>
          <w:b/>
          <w:bCs/>
          <w:color w:val="212529"/>
          <w:sz w:val="36"/>
          <w:szCs w:val="36"/>
          <w:rtl/>
        </w:rPr>
        <w:t>النووي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فلم يزده في الوصية على لا تغضب مع تكراره الطلب، وهذا دليل ظاهر في عظم مفسدة الغضب وما ينشأ منه</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المنهاج شرح صحيح مسلم بن الحجاج</w:t>
      </w:r>
      <w:r w:rsidRPr="005A131F">
        <w:rPr>
          <w:rFonts w:ascii="Amiri" w:eastAsia="Times New Roman" w:hAnsi="Amiri" w:cs="Times New Roman"/>
          <w:color w:val="212529"/>
          <w:sz w:val="36"/>
          <w:szCs w:val="36"/>
        </w:rPr>
        <w:t>]</w:t>
      </w:r>
    </w:p>
    <w:p w14:paraId="0B327CA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ويقول </w:t>
      </w:r>
      <w:r w:rsidRPr="005A131F">
        <w:rPr>
          <w:rFonts w:ascii="Amiri" w:eastAsia="Times New Roman" w:hAnsi="Amiri" w:cs="Times New Roman"/>
          <w:b/>
          <w:bCs/>
          <w:color w:val="212529"/>
          <w:sz w:val="36"/>
          <w:szCs w:val="36"/>
          <w:rtl/>
        </w:rPr>
        <w:t>شيخ الإسلام ابن حجر العسقلاني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 xml:space="preserve">وقال بعض العلماء: خلق الله الغضب من النار وجعله غريزة في الإنسان، فمهما قصد أو نوزع في غرض ما اشتعلت نار الغضب، وثارت حتى يحمَّر الوجه والعينان من الدم؛ لأن البشرة تحكي لون ما وراءها، وهذا إذا غضب على من دونه واستشعر القدرة عليه، وإن كان ممن فوقه تولد منه انقباض الدم من ظاهر الجلد إلى جوف القلب فيصفَّر اللون حزنا، وإن كان على النظير تردد الدم بين انقباض وانبساط فيحمَّر ويصفَّر، ‌ويترتب ‌على ‌الغضب ‌تغير ‌الظاهر ‌والباطن، ‌كتغير ‌اللون ‌والرعدة ‌في ‌الأطراف، وخروج الأفعال عن غير ترتيب، واستحالة الخلقة، حتى لو رأى الغضبان نفسه في حال غضبه لكان غضبه حياء من قبح صورته واستحالة خلقته، هذا كله في الظاهر، وأما الباطن فقبحه أشد من الظاهر؛ لأنه يولد الحقد في القلب والحسد وإضمار السوء </w:t>
      </w:r>
      <w:r w:rsidRPr="005A131F">
        <w:rPr>
          <w:rFonts w:ascii="Amiri" w:eastAsia="Times New Roman" w:hAnsi="Amiri" w:cs="Times New Roman"/>
          <w:b/>
          <w:bCs/>
          <w:color w:val="212529"/>
          <w:sz w:val="36"/>
          <w:szCs w:val="36"/>
          <w:rtl/>
        </w:rPr>
        <w:lastRenderedPageBreak/>
        <w:t>على اختلاف أنواعه، بل أولى شيء يقبح منه باطنه، وتغير ظاهره ثمرة تغير باطنه، وهذا كله أثره في الجسد</w:t>
      </w:r>
      <w:r w:rsidRPr="005A131F">
        <w:rPr>
          <w:rFonts w:ascii="Amiri" w:eastAsia="Times New Roman" w:hAnsi="Amiri" w:cs="Times New Roman"/>
          <w:b/>
          <w:bCs/>
          <w:color w:val="212529"/>
          <w:sz w:val="36"/>
          <w:szCs w:val="36"/>
        </w:rPr>
        <w:t>.</w:t>
      </w:r>
    </w:p>
    <w:p w14:paraId="2AE5BDDC"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وأما أثره في اللسان فانطلاقه بالشَّتم والفُحش الذي يستحي منه العاقل ويندم قائله عند سكون الغضب، ويظهر أثر الغضب أيضا في الفعل بالضرب أو القتل، وإن فات ذلك بهرَب المغضوب عليه رجع إلى نفسه فيمزق ثوب نفسه ويلطم خدَّه، وربما سقَط صريعًا، وربما أغمي عليه، وربما كسر الآنية وضرب من ليس له في ذلك جريمة</w:t>
      </w:r>
      <w:r w:rsidRPr="005A131F">
        <w:rPr>
          <w:rFonts w:ascii="Amiri" w:eastAsia="Times New Roman" w:hAnsi="Amiri" w:cs="Times New Roman"/>
          <w:b/>
          <w:bCs/>
          <w:color w:val="212529"/>
          <w:sz w:val="36"/>
          <w:szCs w:val="36"/>
        </w:rPr>
        <w:t>.</w:t>
      </w:r>
    </w:p>
    <w:p w14:paraId="4AB15F90"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ومن تأمل هذه المفاسد عرف مقدار ما اشتملت عليه هذه الكلمة اللطيفة من قوله صلى الله عليه وسلم: "لا تغضب" من الحكمة واستجلاب المصلحة في درء المفسدة مما يتعذر إحصاؤه والوقوف على نهايته</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فتح الباري</w:t>
      </w:r>
      <w:r w:rsidRPr="005A131F">
        <w:rPr>
          <w:rFonts w:ascii="Amiri" w:eastAsia="Times New Roman" w:hAnsi="Amiri" w:cs="Times New Roman"/>
          <w:color w:val="212529"/>
          <w:sz w:val="36"/>
          <w:szCs w:val="36"/>
        </w:rPr>
        <w:t>]</w:t>
      </w:r>
    </w:p>
    <w:p w14:paraId="11ABEB76" w14:textId="7835E852"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فهذه معانٍ نبوية تربي الإنسان على أن يكون متَّقِد الروح، قويَّ الإرادة، حاضر العزم، متوجّهًا إلى الله تعالى دائمًا بطلب العون والمدد، مستعيذًا به من كل ما يثقل قلبه أو </w:t>
      </w:r>
      <w:proofErr w:type="gramStart"/>
      <w:r w:rsidRPr="005A131F">
        <w:rPr>
          <w:rFonts w:ascii="Amiri" w:eastAsia="Times New Roman" w:hAnsi="Amiri" w:cs="Times New Roman"/>
          <w:color w:val="212529"/>
          <w:sz w:val="36"/>
          <w:szCs w:val="36"/>
          <w:rtl/>
        </w:rPr>
        <w:t>يعيق</w:t>
      </w:r>
      <w:proofErr w:type="gramEnd"/>
      <w:r w:rsidRPr="005A131F">
        <w:rPr>
          <w:rFonts w:ascii="Amiri" w:eastAsia="Times New Roman" w:hAnsi="Amiri" w:cs="Times New Roman"/>
          <w:color w:val="212529"/>
          <w:sz w:val="36"/>
          <w:szCs w:val="36"/>
          <w:rtl/>
        </w:rPr>
        <w:t xml:space="preserve"> تقدُّمه، وهكذا تبني السنة في المؤمن عقلية الارتقاء، لا عقلية الانكماش؛ عقلية السعي، لا عقلية</w:t>
      </w:r>
      <w:r>
        <w:rPr>
          <w:rFonts w:ascii="Amiri" w:eastAsia="Times New Roman" w:hAnsi="Amiri" w:cs="Times New Roman" w:hint="cs"/>
          <w:color w:val="212529"/>
          <w:sz w:val="36"/>
          <w:szCs w:val="36"/>
          <w:rtl/>
        </w:rPr>
        <w:t xml:space="preserve"> الاستسلام</w:t>
      </w:r>
      <w:r w:rsidRPr="005A131F">
        <w:rPr>
          <w:rFonts w:ascii="Amiri" w:eastAsia="Times New Roman" w:hAnsi="Amiri" w:cs="Times New Roman"/>
          <w:color w:val="212529"/>
          <w:sz w:val="36"/>
          <w:szCs w:val="36"/>
        </w:rPr>
        <w:t>.</w:t>
      </w:r>
    </w:p>
    <w:p w14:paraId="0B74C0AC" w14:textId="77777777" w:rsidR="005A131F" w:rsidRPr="005A131F" w:rsidRDefault="005A131F" w:rsidP="005A131F">
      <w:pPr>
        <w:numPr>
          <w:ilvl w:val="0"/>
          <w:numId w:val="41"/>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عقلية الخرافة</w:t>
      </w:r>
      <w:r w:rsidRPr="005A131F">
        <w:rPr>
          <w:rFonts w:ascii="Amiri" w:eastAsia="Times New Roman" w:hAnsi="Amiri" w:cs="Times New Roman"/>
          <w:b/>
          <w:bCs/>
          <w:color w:val="212529"/>
          <w:sz w:val="36"/>
          <w:szCs w:val="36"/>
        </w:rPr>
        <w:t>:</w:t>
      </w:r>
    </w:p>
    <w:p w14:paraId="19103FC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عقلية الخرافة،</w:t>
      </w:r>
      <w:r w:rsidRPr="005A131F">
        <w:rPr>
          <w:rFonts w:ascii="Amiri" w:eastAsia="Times New Roman" w:hAnsi="Amiri" w:cs="Times New Roman"/>
          <w:color w:val="212529"/>
          <w:sz w:val="36"/>
          <w:szCs w:val="36"/>
          <w:rtl/>
        </w:rPr>
        <w:t xml:space="preserve"> وهي العقلية التي لا تفرق بين المجالات المختلفة، ولا تقيم الدليل المناسب لإثبات القضية محل النظر، ولا تتبع منهجًا واضحًا محددًا من قبل في التعامل مع الحقائق، ولا تعتمد مصادر للمعرفة، وهذه العقلية لها مناهج متعددة تختلف جميعها عن المنهج العلمي، وهذه المناهج المختلفة تدعو إلى </w:t>
      </w:r>
      <w:proofErr w:type="gramStart"/>
      <w:r w:rsidRPr="005A131F">
        <w:rPr>
          <w:rFonts w:ascii="Amiri" w:eastAsia="Times New Roman" w:hAnsi="Amiri" w:cs="Times New Roman"/>
          <w:color w:val="212529"/>
          <w:sz w:val="36"/>
          <w:szCs w:val="36"/>
          <w:rtl/>
        </w:rPr>
        <w:t>الانتحار</w:t>
      </w:r>
      <w:proofErr w:type="gramEnd"/>
      <w:r w:rsidRPr="005A131F">
        <w:rPr>
          <w:rFonts w:ascii="Amiri" w:eastAsia="Times New Roman" w:hAnsi="Amiri" w:cs="Times New Roman"/>
          <w:color w:val="212529"/>
          <w:sz w:val="36"/>
          <w:szCs w:val="36"/>
          <w:rtl/>
        </w:rPr>
        <w:t xml:space="preserve"> أو الانبهار أو الاجترار أو الانحسار أو </w:t>
      </w:r>
      <w:proofErr w:type="spellStart"/>
      <w:r w:rsidRPr="005A131F">
        <w:rPr>
          <w:rFonts w:ascii="Amiri" w:eastAsia="Times New Roman" w:hAnsi="Amiri" w:cs="Times New Roman"/>
          <w:color w:val="212529"/>
          <w:sz w:val="36"/>
          <w:szCs w:val="36"/>
          <w:rtl/>
        </w:rPr>
        <w:t>الاغترار</w:t>
      </w:r>
      <w:proofErr w:type="spellEnd"/>
      <w:r w:rsidRPr="005A131F">
        <w:rPr>
          <w:rFonts w:ascii="Amiri" w:eastAsia="Times New Roman" w:hAnsi="Amiri" w:cs="Times New Roman"/>
          <w:color w:val="212529"/>
          <w:sz w:val="36"/>
          <w:szCs w:val="36"/>
          <w:rtl/>
        </w:rPr>
        <w:t>، وكلها مناهج مرفوضة</w:t>
      </w:r>
      <w:r w:rsidRPr="005A131F">
        <w:rPr>
          <w:rFonts w:ascii="Amiri" w:eastAsia="Times New Roman" w:hAnsi="Amiri" w:cs="Times New Roman"/>
          <w:color w:val="212529"/>
          <w:sz w:val="36"/>
          <w:szCs w:val="36"/>
        </w:rPr>
        <w:t>.</w:t>
      </w:r>
    </w:p>
    <w:p w14:paraId="1F6C99F4"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فمنهج الانتحار هو </w:t>
      </w:r>
      <w:proofErr w:type="gramStart"/>
      <w:r w:rsidRPr="005A131F">
        <w:rPr>
          <w:rFonts w:ascii="Amiri" w:eastAsia="Times New Roman" w:hAnsi="Amiri" w:cs="Times New Roman"/>
          <w:color w:val="212529"/>
          <w:sz w:val="36"/>
          <w:szCs w:val="36"/>
          <w:rtl/>
        </w:rPr>
        <w:t>الذى</w:t>
      </w:r>
      <w:proofErr w:type="gramEnd"/>
      <w:r w:rsidRPr="005A131F">
        <w:rPr>
          <w:rFonts w:ascii="Amiri" w:eastAsia="Times New Roman" w:hAnsi="Amiri" w:cs="Times New Roman"/>
          <w:color w:val="212529"/>
          <w:sz w:val="36"/>
          <w:szCs w:val="36"/>
          <w:rtl/>
        </w:rPr>
        <w:t xml:space="preserve"> يؤدي إلى التكفير المؤدي في نهاية الطريق إلى التدمير</w:t>
      </w:r>
      <w:r w:rsidRPr="005A131F">
        <w:rPr>
          <w:rFonts w:ascii="Amiri" w:eastAsia="Times New Roman" w:hAnsi="Amiri" w:cs="Times New Roman"/>
          <w:color w:val="212529"/>
          <w:sz w:val="36"/>
          <w:szCs w:val="36"/>
        </w:rPr>
        <w:t>.</w:t>
      </w:r>
    </w:p>
    <w:p w14:paraId="245AF07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ومنهج الانبهار بالآخر مآله غالبا التعدي على مصادر الشرع من كل غير متخصص، فيقع بين الإفراط والتفريط حتى يخرج علينا من ينكر الإجماع، أو يخرج عن مقتضيات اللغة، أو عن هُوية الإسلام، أو يحول الإسلام إلى لاهوت التحرر أو لاهوت العولمة وهذا أيضاً منهج مرفوض</w:t>
      </w:r>
      <w:r w:rsidRPr="005A131F">
        <w:rPr>
          <w:rFonts w:ascii="Amiri" w:eastAsia="Times New Roman" w:hAnsi="Amiri" w:cs="Times New Roman"/>
          <w:color w:val="212529"/>
          <w:sz w:val="36"/>
          <w:szCs w:val="36"/>
        </w:rPr>
        <w:t>.</w:t>
      </w:r>
    </w:p>
    <w:p w14:paraId="4FC8FD38"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ومنهج الانحسار الانعزالي الذي يؤدي إلى الفرار من الواقع الذي يشبه الفرار يوم الزحف منهج مرفوض أيضا، باعتبار أن مخالطة الناس والصبر عليهم خير عند الله من العزلة</w:t>
      </w:r>
      <w:r w:rsidRPr="005A131F">
        <w:rPr>
          <w:rFonts w:ascii="Amiri" w:eastAsia="Times New Roman" w:hAnsi="Amiri" w:cs="Times New Roman"/>
          <w:color w:val="212529"/>
          <w:sz w:val="36"/>
          <w:szCs w:val="36"/>
        </w:rPr>
        <w:t>.</w:t>
      </w:r>
    </w:p>
    <w:p w14:paraId="6CA73950"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أما منهج الاجترار فإنه يتمثل في التمسك بمسائل التراث تمسكا يحاكي صورتها دون الوقوف عند مناهج التراث والتجريد أمامها، حتى يمكن تطويرها إن احتاجت إلى تطوير، أو الاستفادة بها حتى على حالها إن كانت تصلح لذلك، فهو منهج ماضوي -إن صح التعبير- يريد بإصرار أن نتغاضى عن واقعنا، وأن نستمر في واقع قد تغيرت عليه الحياة، حتى رأينا كثيرا من الناس يخرجون من دين الله أفواجا </w:t>
      </w:r>
      <w:r w:rsidRPr="005A131F">
        <w:rPr>
          <w:rFonts w:ascii="Amiri" w:eastAsia="Times New Roman" w:hAnsi="Amiri" w:cs="Times New Roman"/>
          <w:color w:val="212529"/>
          <w:sz w:val="36"/>
          <w:szCs w:val="36"/>
          <w:rtl/>
        </w:rPr>
        <w:lastRenderedPageBreak/>
        <w:t>لظنهم أن هذا هو دين الله، وأن دين الله بذلك من طبيعته ألا يصلح لزماننا هذا، وهو وهم خاطئ ومخطئ، خاطئ لأنه مخالف للحق، ومخطئ لأنه مخالف للواقع</w:t>
      </w:r>
      <w:r w:rsidRPr="005A131F">
        <w:rPr>
          <w:rFonts w:ascii="Amiri" w:eastAsia="Times New Roman" w:hAnsi="Amiri" w:cs="Times New Roman"/>
          <w:color w:val="212529"/>
          <w:sz w:val="36"/>
          <w:szCs w:val="36"/>
        </w:rPr>
        <w:t>.</w:t>
      </w:r>
    </w:p>
    <w:p w14:paraId="664EA87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أما منهج </w:t>
      </w:r>
      <w:proofErr w:type="spellStart"/>
      <w:r w:rsidRPr="005A131F">
        <w:rPr>
          <w:rFonts w:ascii="Amiri" w:eastAsia="Times New Roman" w:hAnsi="Amiri" w:cs="Times New Roman"/>
          <w:color w:val="212529"/>
          <w:sz w:val="36"/>
          <w:szCs w:val="36"/>
          <w:rtl/>
        </w:rPr>
        <w:t>الاغترار</w:t>
      </w:r>
      <w:proofErr w:type="spellEnd"/>
      <w:r w:rsidRPr="005A131F">
        <w:rPr>
          <w:rFonts w:ascii="Amiri" w:eastAsia="Times New Roman" w:hAnsi="Amiri" w:cs="Times New Roman"/>
          <w:color w:val="212529"/>
          <w:sz w:val="36"/>
          <w:szCs w:val="36"/>
          <w:rtl/>
        </w:rPr>
        <w:t xml:space="preserve"> فنراه عند كثير من خارج الدراسات الدينية الأكاديمية، الذين أقحموا أنفسهم </w:t>
      </w:r>
      <w:proofErr w:type="spellStart"/>
      <w:r w:rsidRPr="005A131F">
        <w:rPr>
          <w:rFonts w:ascii="Amiri" w:eastAsia="Times New Roman" w:hAnsi="Amiri" w:cs="Times New Roman"/>
          <w:color w:val="212529"/>
          <w:sz w:val="36"/>
          <w:szCs w:val="36"/>
          <w:rtl/>
        </w:rPr>
        <w:t>فى</w:t>
      </w:r>
      <w:proofErr w:type="spellEnd"/>
      <w:r w:rsidRPr="005A131F">
        <w:rPr>
          <w:rFonts w:ascii="Amiri" w:eastAsia="Times New Roman" w:hAnsi="Amiri" w:cs="Times New Roman"/>
          <w:color w:val="212529"/>
          <w:sz w:val="36"/>
          <w:szCs w:val="36"/>
          <w:rtl/>
        </w:rPr>
        <w:t xml:space="preserve"> مجال الكلام في الشرع الشريف تشهيا لإصلاح الدين بزعمهم تارة، أو للإدلاء بآرائهم التي يرونها مهمة تارة أخرى، وقد نراه أيضا عند الدارسين للدراسات الشرعية في مراحلها الأولى، مع ظنٍّ لا يتناسب مع ظن العلماء الراسخين في العلم، حيث يعتقدون أن لهم الحقَّ </w:t>
      </w:r>
      <w:proofErr w:type="spellStart"/>
      <w:r w:rsidRPr="005A131F">
        <w:rPr>
          <w:rFonts w:ascii="Amiri" w:eastAsia="Times New Roman" w:hAnsi="Amiri" w:cs="Times New Roman"/>
          <w:color w:val="212529"/>
          <w:sz w:val="36"/>
          <w:szCs w:val="36"/>
          <w:rtl/>
        </w:rPr>
        <w:t>فى</w:t>
      </w:r>
      <w:proofErr w:type="spellEnd"/>
      <w:r w:rsidRPr="005A131F">
        <w:rPr>
          <w:rFonts w:ascii="Amiri" w:eastAsia="Times New Roman" w:hAnsi="Amiri" w:cs="Times New Roman"/>
          <w:color w:val="212529"/>
          <w:sz w:val="36"/>
          <w:szCs w:val="36"/>
          <w:rtl/>
        </w:rPr>
        <w:t xml:space="preserve"> تجديد الدين غافلين عن قلة بضاعتهم الشرعية من ناحية، والمسافات الشاسعة بينهم وبين إدراك الواقع من ناحية أخرى. [سمات العصر]</w:t>
      </w:r>
    </w:p>
    <w:p w14:paraId="72A11D50" w14:textId="77777777" w:rsidR="005A131F" w:rsidRPr="005A131F" w:rsidRDefault="005A131F" w:rsidP="005A131F">
      <w:pPr>
        <w:numPr>
          <w:ilvl w:val="0"/>
          <w:numId w:val="42"/>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خطوات إجرائية للتفكير الإيجابي وعقلية العلم وتجنب التفكير السلبي وعقلية الخرافة</w:t>
      </w:r>
      <w:r w:rsidRPr="005A131F">
        <w:rPr>
          <w:rFonts w:ascii="Amiri" w:eastAsia="Times New Roman" w:hAnsi="Amiri" w:cs="Times New Roman"/>
          <w:b/>
          <w:bCs/>
          <w:color w:val="212529"/>
          <w:sz w:val="36"/>
          <w:szCs w:val="36"/>
        </w:rPr>
        <w:t>:</w:t>
      </w:r>
    </w:p>
    <w:p w14:paraId="29EE8897"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١</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التعوّد على الاستعاذة والاستعانة بالله، فعند مواجهة أي موقف محبط أو صعب، قل</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أعوذ بالله من العجز والكسل والهم والحزن</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tl/>
        </w:rPr>
        <w:t>، فهذا يرسّخ في النفس أن القوة ليست بالاعتماد على الذات وحدها، بل بالاعتماد على الله</w:t>
      </w:r>
      <w:r w:rsidRPr="005A131F">
        <w:rPr>
          <w:rFonts w:ascii="Amiri" w:eastAsia="Times New Roman" w:hAnsi="Amiri" w:cs="Times New Roman"/>
          <w:color w:val="212529"/>
          <w:sz w:val="36"/>
          <w:szCs w:val="36"/>
        </w:rPr>
        <w:t>.</w:t>
      </w:r>
    </w:p>
    <w:p w14:paraId="3EFACC84"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٢</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مراقبة الأفكار وتنقية العقل، وحاول اكتشاف أي أفكار سلبية أو مدمّرة قبل أن تتغلغل</w:t>
      </w:r>
      <w:r w:rsidRPr="005A131F">
        <w:rPr>
          <w:rFonts w:ascii="Amiri" w:eastAsia="Times New Roman" w:hAnsi="Amiri" w:cs="Times New Roman"/>
          <w:color w:val="212529"/>
          <w:sz w:val="36"/>
          <w:szCs w:val="36"/>
        </w:rPr>
        <w:t>.</w:t>
      </w:r>
    </w:p>
    <w:p w14:paraId="3684BE9E"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٣</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تحويل الفكر السلبي إلى إيجابي، واستبدال عبارة «لا أستطيع» بعبارة</w:t>
      </w:r>
      <w:r w:rsidRPr="005A131F">
        <w:rPr>
          <w:rFonts w:ascii="Amiri" w:eastAsia="Times New Roman" w:hAnsi="Amiri" w:cs="Times New Roman"/>
          <w:b/>
          <w:bCs/>
          <w:color w:val="212529"/>
          <w:sz w:val="36"/>
          <w:szCs w:val="36"/>
          <w:rtl/>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سأحاول، وأستعين بالله</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w:t>
      </w:r>
    </w:p>
    <w:p w14:paraId="1D9184F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٤</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العمل والحرص على ما ينفعك، لحديث النبي صلى الله عليه وسلم</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احرص على ما ينفعك، واستعن بالله ولا تعجز</w:t>
      </w:r>
      <w:r w:rsidRPr="005A131F">
        <w:rPr>
          <w:rFonts w:ascii="Amiri" w:eastAsia="Times New Roman" w:hAnsi="Amiri" w:cs="Times New Roman"/>
          <w:b/>
          <w:bCs/>
          <w:color w:val="397B21"/>
          <w:sz w:val="36"/>
          <w:szCs w:val="36"/>
        </w:rPr>
        <w:t>»</w:t>
      </w:r>
      <w:r w:rsidRPr="005A131F">
        <w:rPr>
          <w:rFonts w:ascii="Amiri" w:eastAsia="Times New Roman" w:hAnsi="Amiri" w:cs="Times New Roman"/>
          <w:color w:val="212529"/>
          <w:sz w:val="36"/>
          <w:szCs w:val="36"/>
          <w:rtl/>
        </w:rPr>
        <w:t>، والتركيز على العمل وإنتاج النتائج الواقعية يحدّ من الانغماس في السلبية</w:t>
      </w:r>
      <w:r w:rsidRPr="005A131F">
        <w:rPr>
          <w:rFonts w:ascii="Amiri" w:eastAsia="Times New Roman" w:hAnsi="Amiri" w:cs="Times New Roman"/>
          <w:color w:val="212529"/>
          <w:sz w:val="36"/>
          <w:szCs w:val="36"/>
        </w:rPr>
        <w:t>.</w:t>
      </w:r>
    </w:p>
    <w:p w14:paraId="72A7FD0E"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٥</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ضبط الانفعالات، فعند الغضب أو الإحباط، اتبع خطوات إدارة الغضب: الصمت، تغيير الهيئة، الابتعاد مؤقتًا، الوضوء، ثم التعامل بهدوء</w:t>
      </w:r>
      <w:r w:rsidRPr="005A131F">
        <w:rPr>
          <w:rFonts w:ascii="Amiri" w:eastAsia="Times New Roman" w:hAnsi="Amiri" w:cs="Times New Roman"/>
          <w:color w:val="212529"/>
          <w:sz w:val="36"/>
          <w:szCs w:val="36"/>
        </w:rPr>
        <w:t>.</w:t>
      </w:r>
    </w:p>
    <w:p w14:paraId="31A3FACC"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٦</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التفاؤل والمناجاة الذهنية الإيجابية</w:t>
      </w:r>
      <w:r w:rsidRPr="005A131F">
        <w:rPr>
          <w:rFonts w:ascii="Amiri" w:eastAsia="Times New Roman" w:hAnsi="Amiri" w:cs="Times New Roman"/>
          <w:color w:val="212529"/>
          <w:sz w:val="36"/>
          <w:szCs w:val="36"/>
        </w:rPr>
        <w:t>.</w:t>
      </w:r>
    </w:p>
    <w:p w14:paraId="7AD92F8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٧</w:t>
      </w:r>
      <w:r w:rsidRPr="005A131F">
        <w:rPr>
          <w:rFonts w:ascii="Amiri" w:eastAsia="Times New Roman" w:hAnsi="Amiri" w:cs="Times New Roman"/>
          <w:color w:val="212529"/>
          <w:sz w:val="36"/>
          <w:szCs w:val="36"/>
        </w:rPr>
        <w:t xml:space="preserve">. </w:t>
      </w:r>
      <w:r w:rsidRPr="005A131F">
        <w:rPr>
          <w:rFonts w:ascii="Amiri" w:eastAsia="Times New Roman" w:hAnsi="Amiri" w:cs="Times New Roman"/>
          <w:color w:val="212529"/>
          <w:sz w:val="36"/>
          <w:szCs w:val="36"/>
          <w:rtl/>
        </w:rPr>
        <w:t>إحاطة النفس بالبيئة الداعمة، صحبة المؤمنين الإيجابيين، قراءة كتب ومقالات محفزة، الاستماع إلى نصائح فاضلة، فالبيئة الإيجابية تساعد على تعزيز التفكير البنّاء وتقليل التشاؤم</w:t>
      </w:r>
      <w:r w:rsidRPr="005A131F">
        <w:rPr>
          <w:rFonts w:ascii="Amiri" w:eastAsia="Times New Roman" w:hAnsi="Amiri" w:cs="Times New Roman"/>
          <w:color w:val="212529"/>
          <w:sz w:val="36"/>
          <w:szCs w:val="36"/>
        </w:rPr>
        <w:t>.</w:t>
      </w:r>
    </w:p>
    <w:p w14:paraId="79027DC7" w14:textId="77777777" w:rsidR="005A131F" w:rsidRPr="005A131F" w:rsidRDefault="005A131F" w:rsidP="005A131F">
      <w:pPr>
        <w:shd w:val="clear" w:color="auto" w:fill="FFFFFF"/>
        <w:bidi/>
        <w:spacing w:after="0" w:line="240" w:lineRule="auto"/>
        <w:jc w:val="center"/>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الخطبة الثانية</w:t>
      </w:r>
    </w:p>
    <w:p w14:paraId="6FA02CC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التحذير من التشكيك والحيرة ونشر روح التشاؤم في كل شيء</w:t>
      </w:r>
    </w:p>
    <w:p w14:paraId="6EE3E23B" w14:textId="60BAABDF"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إن التشكيك المفرط، والـحَيْرة المستمرة، ونشر روح</w:t>
      </w:r>
      <w:r>
        <w:rPr>
          <w:rFonts w:ascii="Amiri" w:eastAsia="Times New Roman" w:hAnsi="Amiri" w:cs="Times New Roman" w:hint="cs"/>
          <w:color w:val="212529"/>
          <w:sz w:val="36"/>
          <w:szCs w:val="36"/>
          <w:rtl/>
        </w:rPr>
        <w:t xml:space="preserve"> التشاؤم</w:t>
      </w:r>
      <w:r>
        <w:rPr>
          <w:rFonts w:ascii="Amiri" w:eastAsia="Times New Roman" w:hAnsi="Amiri" w:cs="Times New Roman"/>
          <w:b/>
          <w:bCs/>
          <w:color w:val="212529"/>
          <w:sz w:val="36"/>
          <w:szCs w:val="36"/>
        </w:rPr>
        <w:t xml:space="preserve"> </w:t>
      </w:r>
      <w:r w:rsidRPr="005A131F">
        <w:rPr>
          <w:rFonts w:ascii="Amiri" w:eastAsia="Times New Roman" w:hAnsi="Amiri" w:cs="Times New Roman"/>
          <w:color w:val="212529"/>
          <w:sz w:val="36"/>
          <w:szCs w:val="36"/>
          <w:rtl/>
        </w:rPr>
        <w:t>من أخطر الظواهر السلبية التي تؤثر على الأفراد والمجتمعات، فتقضي على الأمل وتحبط الإرادة، وتخلق بيئة نفسية واجتماعية ملبدة بالسلبية، تعوق التقدم والتنمية</w:t>
      </w:r>
      <w:r w:rsidRPr="005A131F">
        <w:rPr>
          <w:rFonts w:ascii="Amiri" w:eastAsia="Times New Roman" w:hAnsi="Amiri" w:cs="Times New Roman"/>
          <w:color w:val="212529"/>
          <w:sz w:val="36"/>
          <w:szCs w:val="36"/>
        </w:rPr>
        <w:t>.</w:t>
      </w:r>
    </w:p>
    <w:p w14:paraId="376AD3F7"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lastRenderedPageBreak/>
        <w:t>إن أعمال القلوب كلها من اليقين، والإيمان في النفوس يكون على قدر اليقين عند العبد، وكما قال سيدنا </w:t>
      </w:r>
      <w:r w:rsidRPr="005A131F">
        <w:rPr>
          <w:rFonts w:ascii="Amiri" w:eastAsia="Times New Roman" w:hAnsi="Amiri" w:cs="Times New Roman"/>
          <w:b/>
          <w:bCs/>
          <w:color w:val="212529"/>
          <w:sz w:val="36"/>
          <w:szCs w:val="36"/>
          <w:rtl/>
        </w:rPr>
        <w:t>ابن مسعود</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212529"/>
          <w:sz w:val="36"/>
          <w:szCs w:val="36"/>
        </w:rPr>
        <w:t> "</w:t>
      </w:r>
      <w:r w:rsidRPr="005A131F">
        <w:rPr>
          <w:rFonts w:ascii="Amiri" w:eastAsia="Times New Roman" w:hAnsi="Amiri" w:cs="Times New Roman"/>
          <w:b/>
          <w:bCs/>
          <w:color w:val="212529"/>
          <w:sz w:val="36"/>
          <w:szCs w:val="36"/>
          <w:rtl/>
        </w:rPr>
        <w:t>إنَّ أَعْظَمَ الْخَطَايَا اللِّسَانُ الْكَذُوبُ، وَخَيْرَ الْغِنَى غِنَى النَّفْسِ، وَخَيْرَ الزَّادِ التَّقْوَى، وَرَأْسَ الْحِكْمَةِ مَخَافَةُ اللَّهِ، وَخَيْرَ مَا أُلْقِيَ فِي الْقُلُوبِ الْيَقِينُ</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 xml:space="preserve">الزهد </w:t>
      </w:r>
      <w:proofErr w:type="spellStart"/>
      <w:r w:rsidRPr="005A131F">
        <w:rPr>
          <w:rFonts w:ascii="Amiri" w:eastAsia="Times New Roman" w:hAnsi="Amiri" w:cs="Times New Roman"/>
          <w:color w:val="212529"/>
          <w:sz w:val="36"/>
          <w:szCs w:val="36"/>
          <w:rtl/>
        </w:rPr>
        <w:t>لهنَّاد</w:t>
      </w:r>
      <w:proofErr w:type="spellEnd"/>
      <w:r w:rsidRPr="005A131F">
        <w:rPr>
          <w:rFonts w:ascii="Amiri" w:eastAsia="Times New Roman" w:hAnsi="Amiri" w:cs="Times New Roman"/>
          <w:color w:val="212529"/>
          <w:sz w:val="36"/>
          <w:szCs w:val="36"/>
          <w:rtl/>
        </w:rPr>
        <w:t xml:space="preserve"> الكوفي</w:t>
      </w:r>
      <w:r w:rsidRPr="005A131F">
        <w:rPr>
          <w:rFonts w:ascii="Amiri" w:eastAsia="Times New Roman" w:hAnsi="Amiri" w:cs="Times New Roman"/>
          <w:color w:val="212529"/>
          <w:sz w:val="36"/>
          <w:szCs w:val="36"/>
        </w:rPr>
        <w:t>].</w:t>
      </w:r>
    </w:p>
    <w:p w14:paraId="18527F2D"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وتسعى مبادرة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صحح مفاهيمك</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إلى مواجهة هذا السلوك الخاطئ، من خلال تفكيك المفاهيم المغلوطة المرتبطة به، وتسليط الضوء على الأضرار الجسيمة التي تنتج عنه، وتوجيه المجتمع إلى المفاهيم الصحيحة</w:t>
      </w:r>
      <w:r w:rsidRPr="005A131F">
        <w:rPr>
          <w:rFonts w:ascii="Amiri" w:eastAsia="Times New Roman" w:hAnsi="Amiri" w:cs="Times New Roman"/>
          <w:color w:val="212529"/>
          <w:sz w:val="36"/>
          <w:szCs w:val="36"/>
        </w:rPr>
        <w:t>.</w:t>
      </w:r>
    </w:p>
    <w:p w14:paraId="2FE5B006"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وفي علاج التشكيك والحيرة نقول: جاء الإسلام </w:t>
      </w:r>
      <w:r w:rsidRPr="005A131F">
        <w:rPr>
          <w:rFonts w:ascii="Amiri" w:eastAsia="Times New Roman" w:hAnsi="Amiri" w:cs="Times New Roman"/>
          <w:b/>
          <w:bCs/>
          <w:color w:val="212529"/>
          <w:sz w:val="36"/>
          <w:szCs w:val="36"/>
          <w:rtl/>
        </w:rPr>
        <w:t>باليقين </w:t>
      </w:r>
      <w:r w:rsidRPr="005A131F">
        <w:rPr>
          <w:rFonts w:ascii="Amiri" w:eastAsia="Times New Roman" w:hAnsi="Amiri" w:cs="Times New Roman"/>
          <w:color w:val="212529"/>
          <w:sz w:val="36"/>
          <w:szCs w:val="36"/>
          <w:rtl/>
        </w:rPr>
        <w:t>وطرد الشك وروح التشاؤم، واليقين في كلام العلماء لهم فيه أقوال كثيرة، تدور في مجموعها حول الإيمان الذي لا يداخله شك، ولا يزعزعه ريب، ولا تدخله شبهة</w:t>
      </w:r>
      <w:r w:rsidRPr="005A131F">
        <w:rPr>
          <w:rFonts w:ascii="Amiri" w:eastAsia="Times New Roman" w:hAnsi="Amiri" w:cs="Times New Roman"/>
          <w:color w:val="212529"/>
          <w:sz w:val="36"/>
          <w:szCs w:val="36"/>
        </w:rPr>
        <w:t>:</w:t>
      </w:r>
    </w:p>
    <w:p w14:paraId="199EA562"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قال الحكيم الترمذي</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212529"/>
          <w:sz w:val="36"/>
          <w:szCs w:val="36"/>
        </w:rPr>
        <w:t>"</w:t>
      </w:r>
      <w:r w:rsidRPr="005A131F">
        <w:rPr>
          <w:rFonts w:ascii="Amiri" w:eastAsia="Times New Roman" w:hAnsi="Amiri" w:cs="Times New Roman"/>
          <w:b/>
          <w:bCs/>
          <w:color w:val="212529"/>
          <w:sz w:val="36"/>
          <w:szCs w:val="36"/>
          <w:rtl/>
        </w:rPr>
        <w:t>هو نور يحدث على قلبك من نور معرفتك، ونور إلهك الذي هو نور السماوات والأرض ونور كل شيء، فإذا أقبلت على الله تبارك اسمه، أشرق القلب بالنور، فذلك اليقين</w:t>
      </w:r>
      <w:r w:rsidRPr="005A131F">
        <w:rPr>
          <w:rFonts w:ascii="Amiri" w:eastAsia="Times New Roman" w:hAnsi="Amiri" w:cs="Times New Roman"/>
          <w:b/>
          <w:bCs/>
          <w:color w:val="212529"/>
          <w:sz w:val="36"/>
          <w:szCs w:val="36"/>
        </w:rPr>
        <w:t>"</w:t>
      </w:r>
      <w:r w:rsidRPr="005A131F">
        <w:rPr>
          <w:rFonts w:ascii="Amiri" w:eastAsia="Times New Roman" w:hAnsi="Amiri" w:cs="Times New Roman"/>
          <w:color w:val="212529"/>
          <w:sz w:val="36"/>
          <w:szCs w:val="36"/>
        </w:rPr>
        <w:t>. [</w:t>
      </w:r>
      <w:r w:rsidRPr="005A131F">
        <w:rPr>
          <w:rFonts w:ascii="Amiri" w:eastAsia="Times New Roman" w:hAnsi="Amiri" w:cs="Times New Roman"/>
          <w:color w:val="212529"/>
          <w:sz w:val="36"/>
          <w:szCs w:val="36"/>
          <w:rtl/>
        </w:rPr>
        <w:t>أدب النفس</w:t>
      </w:r>
      <w:r w:rsidRPr="005A131F">
        <w:rPr>
          <w:rFonts w:ascii="Amiri" w:eastAsia="Times New Roman" w:hAnsi="Amiri" w:cs="Times New Roman"/>
          <w:color w:val="212529"/>
          <w:sz w:val="36"/>
          <w:szCs w:val="36"/>
        </w:rPr>
        <w:t>].</w:t>
      </w:r>
    </w:p>
    <w:p w14:paraId="763B53D9"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وقد قال العلماء في الفرق بين العلم واليقين: أن العلم هو اعتقاد الشيء على ما هو به على سبيل الثقة، واليقين هو سكون النفس وثلج الصدر بما علم، ولهذا لا يجوز أن يوصف الله تعالى باليقين، ويقال: ثلج اليقين وبرد اليقين، ولا يقال: ثلج العلم وبرد العلم. [الفروق اللغوية]</w:t>
      </w:r>
      <w:r w:rsidRPr="005A131F">
        <w:rPr>
          <w:rFonts w:ascii="Amiri" w:eastAsia="Times New Roman" w:hAnsi="Amiri" w:cs="Times New Roman"/>
          <w:color w:val="212529"/>
          <w:sz w:val="36"/>
          <w:szCs w:val="36"/>
        </w:rPr>
        <w:t>.</w:t>
      </w:r>
    </w:p>
    <w:p w14:paraId="5D0CB553"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وقد أكثر الله تعالى من ذكره في القرآن الكريم من ذلك قوله تعالى</w:t>
      </w:r>
      <w:r w:rsidRPr="005A131F">
        <w:rPr>
          <w:rFonts w:ascii="Amiri" w:eastAsia="Times New Roman" w:hAnsi="Amiri" w:cs="Times New Roman"/>
          <w:color w:val="212529"/>
          <w:sz w:val="36"/>
          <w:szCs w:val="36"/>
        </w:rPr>
        <w:t>:</w:t>
      </w:r>
      <w:r w:rsidRPr="005A131F">
        <w:rPr>
          <w:rFonts w:ascii="Amiri" w:eastAsia="Times New Roman" w:hAnsi="Amiri" w:cs="Times New Roman"/>
          <w:b/>
          <w:bCs/>
          <w:color w:val="397B21"/>
          <w:sz w:val="36"/>
          <w:szCs w:val="36"/>
        </w:rPr>
        <w:t> </w:t>
      </w:r>
      <w:r w:rsidRPr="005A131F">
        <w:rPr>
          <w:rFonts w:ascii="Amiri" w:eastAsia="Times New Roman" w:hAnsi="Amiri" w:cs="Times New Roman"/>
          <w:b/>
          <w:bCs/>
          <w:color w:val="397B21"/>
          <w:sz w:val="36"/>
          <w:szCs w:val="36"/>
          <w:rtl/>
        </w:rPr>
        <w:t>﴿وَالَّذِينَ يُؤْمِنُونَ بِمَا أُنْزِلَ إِلَيْكَ وَمَا أُنْزِلَ مِنْ قَبْلِكَ وَبِالآخِرَةِ هُمْ يُوقِنُونَ﴾</w:t>
      </w:r>
      <w:r w:rsidRPr="005A131F">
        <w:rPr>
          <w:rFonts w:ascii="Amiri" w:eastAsia="Times New Roman" w:hAnsi="Amiri" w:cs="Times New Roman"/>
          <w:color w:val="212529"/>
          <w:sz w:val="36"/>
          <w:szCs w:val="36"/>
          <w:rtl/>
        </w:rPr>
        <w:t> [البقرة: ٤]، وقوله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﴿وَجَعَلْنَا مِنْهُمْ أَئِمَّةً يَهْدُونَ بِأَمْرِنَا لَمَّا صَبَرُوا وَكَانُوا بِآيَاتِنَا يُوقِنُونَ﴾ </w:t>
      </w:r>
      <w:r w:rsidRPr="005A131F">
        <w:rPr>
          <w:rFonts w:ascii="Amiri" w:eastAsia="Times New Roman" w:hAnsi="Amiri" w:cs="Times New Roman"/>
          <w:color w:val="212529"/>
          <w:sz w:val="36"/>
          <w:szCs w:val="36"/>
          <w:rtl/>
        </w:rPr>
        <w:t>[السجدة: ٢٤]، وقوله تعالى</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tl/>
        </w:rPr>
        <w:t>﴿هَذَا بَصَائِرُ لِلنَّاسِ وَهُدًى وَرَحْمَةٌ لِقَوْمٍ يُوقِنُونَ﴾</w:t>
      </w:r>
      <w:r w:rsidRPr="005A131F">
        <w:rPr>
          <w:rFonts w:ascii="Amiri" w:eastAsia="Times New Roman" w:hAnsi="Amiri" w:cs="Times New Roman"/>
          <w:color w:val="212529"/>
          <w:sz w:val="36"/>
          <w:szCs w:val="36"/>
          <w:rtl/>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الجاثية: ٢٠</w:t>
      </w:r>
      <w:r w:rsidRPr="005A131F">
        <w:rPr>
          <w:rFonts w:ascii="Amiri" w:eastAsia="Times New Roman" w:hAnsi="Amiri" w:cs="Times New Roman"/>
          <w:color w:val="212529"/>
          <w:sz w:val="36"/>
          <w:szCs w:val="36"/>
        </w:rPr>
        <w:t>].</w:t>
      </w:r>
    </w:p>
    <w:p w14:paraId="4B9516FB" w14:textId="77777777" w:rsidR="005A131F" w:rsidRPr="005A131F" w:rsidRDefault="005A131F" w:rsidP="005A131F">
      <w:pPr>
        <w:numPr>
          <w:ilvl w:val="0"/>
          <w:numId w:val="43"/>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التشاؤم.. الأسباب والعلاج</w:t>
      </w:r>
      <w:r w:rsidRPr="005A131F">
        <w:rPr>
          <w:rFonts w:ascii="Amiri" w:eastAsia="Times New Roman" w:hAnsi="Amiri" w:cs="Times New Roman"/>
          <w:b/>
          <w:bCs/>
          <w:color w:val="212529"/>
          <w:sz w:val="36"/>
          <w:szCs w:val="36"/>
        </w:rPr>
        <w:t>:</w:t>
      </w:r>
    </w:p>
    <w:p w14:paraId="319F6F41" w14:textId="296F8ADD"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التشاؤم روح سلبية تتسلل إلى النفوس، فتثقلها بالهموم، وتغرس فيها اليأس، وتجعل الإنسان يركز على العقبات بدل الفرص، وقد حذر</w:t>
      </w:r>
      <w:r>
        <w:rPr>
          <w:rFonts w:ascii="Amiri" w:eastAsia="Times New Roman" w:hAnsi="Amiri" w:cs="Times New Roman" w:hint="cs"/>
          <w:color w:val="212529"/>
          <w:sz w:val="36"/>
          <w:szCs w:val="36"/>
          <w:rtl/>
        </w:rPr>
        <w:t xml:space="preserve"> الإسلام</w:t>
      </w:r>
      <w:r w:rsidRPr="005A131F">
        <w:rPr>
          <w:rFonts w:ascii="Amiri" w:eastAsia="Times New Roman" w:hAnsi="Amiri" w:cs="Times New Roman"/>
          <w:color w:val="212529"/>
          <w:sz w:val="36"/>
          <w:szCs w:val="36"/>
          <w:rtl/>
        </w:rPr>
        <w:t xml:space="preserve"> </w:t>
      </w:r>
      <w:r w:rsidRPr="005A131F">
        <w:rPr>
          <w:rFonts w:ascii="Amiri" w:eastAsia="Times New Roman" w:hAnsi="Amiri" w:cs="Times New Roman"/>
          <w:color w:val="212529"/>
          <w:sz w:val="36"/>
          <w:szCs w:val="36"/>
          <w:rtl/>
        </w:rPr>
        <w:t>من هذه النظرة المظلمة للحياة، لأنها ليست مجرد شعور، بل قد تؤثر على السلوك والقرار والمستقبل</w:t>
      </w:r>
      <w:r w:rsidRPr="005A131F">
        <w:rPr>
          <w:rFonts w:ascii="Amiri" w:eastAsia="Times New Roman" w:hAnsi="Amiri" w:cs="Times New Roman"/>
          <w:color w:val="212529"/>
          <w:sz w:val="36"/>
          <w:szCs w:val="36"/>
        </w:rPr>
        <w:t>.</w:t>
      </w:r>
    </w:p>
    <w:p w14:paraId="4C7BE2CF"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أولًا: أسباب التشاؤم</w:t>
      </w:r>
      <w:r w:rsidRPr="005A131F">
        <w:rPr>
          <w:rFonts w:ascii="Amiri" w:eastAsia="Times New Roman" w:hAnsi="Amiri" w:cs="Times New Roman"/>
          <w:b/>
          <w:bCs/>
          <w:color w:val="212529"/>
          <w:sz w:val="36"/>
          <w:szCs w:val="36"/>
        </w:rPr>
        <w:t>:</w:t>
      </w:r>
    </w:p>
    <w:p w14:paraId="47B90301"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التفكير السلبي المتكرر</w:t>
      </w:r>
      <w:r w:rsidRPr="005A131F">
        <w:rPr>
          <w:rFonts w:ascii="Amiri" w:eastAsia="Times New Roman" w:hAnsi="Amiri" w:cs="Times New Roman"/>
          <w:color w:val="212529"/>
          <w:sz w:val="36"/>
          <w:szCs w:val="36"/>
        </w:rPr>
        <w:t>.</w:t>
      </w:r>
    </w:p>
    <w:p w14:paraId="1FB5151B"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الانغماس في أحداث سابقة سيئة أو توقع أسوأ النتائج في المستقبل: يولّد عقلية التشاؤم</w:t>
      </w:r>
      <w:r w:rsidRPr="005A131F">
        <w:rPr>
          <w:rFonts w:ascii="Amiri" w:eastAsia="Times New Roman" w:hAnsi="Amiri" w:cs="Times New Roman"/>
          <w:color w:val="212529"/>
          <w:sz w:val="36"/>
          <w:szCs w:val="36"/>
        </w:rPr>
        <w:t>.</w:t>
      </w:r>
    </w:p>
    <w:p w14:paraId="00F77B30"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قلة اليقين بالله والاعتماد على النفس فقط</w:t>
      </w:r>
      <w:r w:rsidRPr="005A131F">
        <w:rPr>
          <w:rFonts w:ascii="Amiri" w:eastAsia="Times New Roman" w:hAnsi="Amiri" w:cs="Times New Roman"/>
          <w:color w:val="212529"/>
          <w:sz w:val="36"/>
          <w:szCs w:val="36"/>
        </w:rPr>
        <w:t>.</w:t>
      </w:r>
    </w:p>
    <w:p w14:paraId="313D93C4"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الشعور بالعجز أو الفقدان، وعدم الإيمان بأن الله قادر على تحويل الأمور لصالح الإنسان</w:t>
      </w:r>
      <w:r w:rsidRPr="005A131F">
        <w:rPr>
          <w:rFonts w:ascii="Amiri" w:eastAsia="Times New Roman" w:hAnsi="Amiri" w:cs="Times New Roman"/>
          <w:color w:val="212529"/>
          <w:sz w:val="36"/>
          <w:szCs w:val="36"/>
        </w:rPr>
        <w:t>.</w:t>
      </w:r>
    </w:p>
    <w:p w14:paraId="225A89F1"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lastRenderedPageBreak/>
        <w:t>المحيط السلبي، فالصحبة والبيئة التي تركز على النقد، ونشر الأخبار المحبطة، أو المبالغة في الصعوبات، تعزز روح التشاؤم</w:t>
      </w:r>
      <w:r w:rsidRPr="005A131F">
        <w:rPr>
          <w:rFonts w:ascii="Amiri" w:eastAsia="Times New Roman" w:hAnsi="Amiri" w:cs="Times New Roman"/>
          <w:color w:val="212529"/>
          <w:sz w:val="36"/>
          <w:szCs w:val="36"/>
        </w:rPr>
        <w:t>.</w:t>
      </w:r>
    </w:p>
    <w:p w14:paraId="066AA953"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قلة المعرفة والثقة بالنفس، فالجهل أو نقص المهارات يزيد الإحساس بالعجز، ويحوّل كل موقف صعب إلى كارثة محتملة</w:t>
      </w:r>
      <w:r w:rsidRPr="005A131F">
        <w:rPr>
          <w:rFonts w:ascii="Amiri" w:eastAsia="Times New Roman" w:hAnsi="Amiri" w:cs="Times New Roman"/>
          <w:color w:val="212529"/>
          <w:sz w:val="36"/>
          <w:szCs w:val="36"/>
        </w:rPr>
        <w:t>.</w:t>
      </w:r>
    </w:p>
    <w:p w14:paraId="44EE8AEA" w14:textId="77777777" w:rsidR="005A131F" w:rsidRPr="005A131F" w:rsidRDefault="005A131F" w:rsidP="005A131F">
      <w:pPr>
        <w:numPr>
          <w:ilvl w:val="0"/>
          <w:numId w:val="44"/>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المقارنة السلبية، مقارنة النفس بالآخرين بطريقة تحطّ من الذات، تؤدي إلى استشعار الدونية واليأس</w:t>
      </w:r>
      <w:r w:rsidRPr="005A131F">
        <w:rPr>
          <w:rFonts w:ascii="Amiri" w:eastAsia="Times New Roman" w:hAnsi="Amiri" w:cs="Times New Roman"/>
          <w:color w:val="212529"/>
          <w:sz w:val="36"/>
          <w:szCs w:val="36"/>
        </w:rPr>
        <w:t>.</w:t>
      </w:r>
    </w:p>
    <w:p w14:paraId="0E540638"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ثانيًا: علاج التشاؤم</w:t>
      </w:r>
      <w:r w:rsidRPr="005A131F">
        <w:rPr>
          <w:rFonts w:ascii="Amiri" w:eastAsia="Times New Roman" w:hAnsi="Amiri" w:cs="Times New Roman"/>
          <w:b/>
          <w:bCs/>
          <w:color w:val="212529"/>
          <w:sz w:val="36"/>
          <w:szCs w:val="36"/>
        </w:rPr>
        <w:t>:</w:t>
      </w:r>
    </w:p>
    <w:p w14:paraId="487F4DFD" w14:textId="4627E12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تعزيز</w:t>
      </w:r>
      <w:r>
        <w:rPr>
          <w:rFonts w:ascii="Amiri" w:eastAsia="Times New Roman" w:hAnsi="Amiri" w:cs="Times New Roman" w:hint="cs"/>
          <w:color w:val="212529"/>
          <w:sz w:val="36"/>
          <w:szCs w:val="36"/>
          <w:rtl/>
        </w:rPr>
        <w:t xml:space="preserve"> التوكل</w:t>
      </w:r>
      <w:r w:rsidRPr="005A131F">
        <w:rPr>
          <w:rFonts w:ascii="Amiri" w:eastAsia="Times New Roman" w:hAnsi="Amiri" w:cs="Times New Roman"/>
          <w:color w:val="212529"/>
          <w:sz w:val="36"/>
          <w:szCs w:val="36"/>
          <w:rtl/>
        </w:rPr>
        <w:t xml:space="preserve"> </w:t>
      </w:r>
      <w:r w:rsidRPr="005A131F">
        <w:rPr>
          <w:rFonts w:ascii="Amiri" w:eastAsia="Times New Roman" w:hAnsi="Amiri" w:cs="Times New Roman"/>
          <w:color w:val="212529"/>
          <w:sz w:val="36"/>
          <w:szCs w:val="36"/>
          <w:rtl/>
        </w:rPr>
        <w:t>الصادق، فالنبي صلى الله عليه وسلم جعل التوكل هو العلاج الأول والأساسي لكل ما يجد الإنسان في نفسه من كراهية أو تشاؤم</w:t>
      </w:r>
      <w:r w:rsidRPr="005A131F">
        <w:rPr>
          <w:rFonts w:ascii="Amiri" w:eastAsia="Times New Roman" w:hAnsi="Amiri" w:cs="Times New Roman"/>
          <w:color w:val="212529"/>
          <w:sz w:val="36"/>
          <w:szCs w:val="36"/>
        </w:rPr>
        <w:t>.</w:t>
      </w:r>
    </w:p>
    <w:p w14:paraId="56DFACDD" w14:textId="7777777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التفاؤل حتمية دينية (الفأل الحسن): حث </w:t>
      </w:r>
      <w:r w:rsidRPr="005A131F">
        <w:rPr>
          <w:rFonts w:ascii="Amiri" w:eastAsia="Times New Roman" w:hAnsi="Amiri" w:cs="Times New Roman"/>
          <w:b/>
          <w:bCs/>
          <w:color w:val="212529"/>
          <w:sz w:val="36"/>
          <w:szCs w:val="36"/>
          <w:rtl/>
        </w:rPr>
        <w:t>النبي صلى الله عليه وسلم </w:t>
      </w:r>
      <w:r w:rsidRPr="005A131F">
        <w:rPr>
          <w:rFonts w:ascii="Amiri" w:eastAsia="Times New Roman" w:hAnsi="Amiri" w:cs="Times New Roman"/>
          <w:color w:val="212529"/>
          <w:sz w:val="36"/>
          <w:szCs w:val="36"/>
          <w:rtl/>
        </w:rPr>
        <w:t>على الفأل الحسن والكلمة الطيبة، كلون من ألوان إحسان الظن بالله وتوقع الخير منه</w:t>
      </w:r>
      <w:r w:rsidRPr="005A131F">
        <w:rPr>
          <w:rFonts w:ascii="Amiri" w:eastAsia="Times New Roman" w:hAnsi="Amiri" w:cs="Times New Roman"/>
          <w:color w:val="212529"/>
          <w:sz w:val="36"/>
          <w:szCs w:val="36"/>
        </w:rPr>
        <w:t>.</w:t>
      </w:r>
    </w:p>
    <w:p w14:paraId="5DF77ED6" w14:textId="7777777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الاستمرار في العمل وعدم التوقف، فأهم علاج سلوكي هو المضي قُدُمًا وعدم السماح للتشاؤم بردعك عن هدفك</w:t>
      </w:r>
      <w:r w:rsidRPr="005A131F">
        <w:rPr>
          <w:rFonts w:ascii="Amiri" w:eastAsia="Times New Roman" w:hAnsi="Amiri" w:cs="Times New Roman"/>
          <w:color w:val="212529"/>
          <w:sz w:val="36"/>
          <w:szCs w:val="36"/>
        </w:rPr>
        <w:t>.</w:t>
      </w:r>
    </w:p>
    <w:p w14:paraId="7AC9CECD" w14:textId="7777777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اللجوء إلى الذكر، كما في قول النبي صلى الله عليه وسلم</w:t>
      </w:r>
      <w:r w:rsidRPr="005A131F">
        <w:rPr>
          <w:rFonts w:ascii="Amiri" w:eastAsia="Times New Roman" w:hAnsi="Amiri" w:cs="Times New Roman"/>
          <w:color w:val="212529"/>
          <w:sz w:val="36"/>
          <w:szCs w:val="36"/>
        </w:rPr>
        <w:t>: </w:t>
      </w:r>
      <w:r w:rsidRPr="005A131F">
        <w:rPr>
          <w:rFonts w:ascii="Amiri" w:eastAsia="Times New Roman" w:hAnsi="Amiri" w:cs="Times New Roman"/>
          <w:b/>
          <w:bCs/>
          <w:color w:val="397B21"/>
          <w:sz w:val="36"/>
          <w:szCs w:val="36"/>
        </w:rPr>
        <w:t>«</w:t>
      </w:r>
      <w:r w:rsidRPr="005A131F">
        <w:rPr>
          <w:rFonts w:ascii="Amiri" w:eastAsia="Times New Roman" w:hAnsi="Amiri" w:cs="Times New Roman"/>
          <w:b/>
          <w:bCs/>
          <w:color w:val="397B21"/>
          <w:sz w:val="36"/>
          <w:szCs w:val="36"/>
          <w:rtl/>
        </w:rPr>
        <w:t xml:space="preserve">اللَّهُمَّ </w:t>
      </w:r>
      <w:proofErr w:type="spellStart"/>
      <w:r w:rsidRPr="005A131F">
        <w:rPr>
          <w:rFonts w:ascii="Amiri" w:eastAsia="Times New Roman" w:hAnsi="Amiri" w:cs="Times New Roman"/>
          <w:b/>
          <w:bCs/>
          <w:color w:val="397B21"/>
          <w:sz w:val="36"/>
          <w:szCs w:val="36"/>
          <w:rtl/>
        </w:rPr>
        <w:t>إِنِّى</w:t>
      </w:r>
      <w:proofErr w:type="spellEnd"/>
      <w:r w:rsidRPr="005A131F">
        <w:rPr>
          <w:rFonts w:ascii="Amiri" w:eastAsia="Times New Roman" w:hAnsi="Amiri" w:cs="Times New Roman"/>
          <w:b/>
          <w:bCs/>
          <w:color w:val="397B21"/>
          <w:sz w:val="36"/>
          <w:szCs w:val="36"/>
          <w:rtl/>
        </w:rPr>
        <w:t xml:space="preserve"> أَعُوذُ بِكَ مِنَ الْعَجْزِ وَالْكَسَلِ وَالْجُبْنِ وَالْهَرَمِ، وَأَعُوذُ بِكَ مِنْ عَذَابِ الْقَبْرِ، وَأَعُوذُ بِكَ مِنْ فِتْنَةِ الْمَحْيَا وَالْمَمَاتِ</w:t>
      </w:r>
      <w:r w:rsidRPr="005A131F">
        <w:rPr>
          <w:rFonts w:ascii="Amiri" w:eastAsia="Times New Roman" w:hAnsi="Amiri" w:cs="Times New Roman"/>
          <w:b/>
          <w:bCs/>
          <w:color w:val="397B21"/>
          <w:sz w:val="36"/>
          <w:szCs w:val="36"/>
        </w:rPr>
        <w:t>» </w:t>
      </w:r>
      <w:r w:rsidRPr="005A131F">
        <w:rPr>
          <w:rFonts w:ascii="Amiri" w:eastAsia="Times New Roman" w:hAnsi="Amiri" w:cs="Times New Roman"/>
          <w:color w:val="212529"/>
          <w:sz w:val="36"/>
          <w:szCs w:val="36"/>
        </w:rPr>
        <w:t>[</w:t>
      </w:r>
      <w:r w:rsidRPr="005A131F">
        <w:rPr>
          <w:rFonts w:ascii="Amiri" w:eastAsia="Times New Roman" w:hAnsi="Amiri" w:cs="Times New Roman"/>
          <w:color w:val="212529"/>
          <w:sz w:val="36"/>
          <w:szCs w:val="36"/>
          <w:rtl/>
        </w:rPr>
        <w:t>رواه البخاري</w:t>
      </w:r>
      <w:r w:rsidRPr="005A131F">
        <w:rPr>
          <w:rFonts w:ascii="Amiri" w:eastAsia="Times New Roman" w:hAnsi="Amiri" w:cs="Times New Roman"/>
          <w:color w:val="212529"/>
          <w:sz w:val="36"/>
          <w:szCs w:val="36"/>
        </w:rPr>
        <w:t>]</w:t>
      </w:r>
    </w:p>
    <w:p w14:paraId="2B0F805E" w14:textId="7777777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النهي عن الإحباط العام: النهي عن مقولة "هلك الناس" قاعدة نبوية في الصحة النفسية للمجتمع، فالواجب أن نزرع الأمل، حتى في أشد الظروف</w:t>
      </w:r>
      <w:r w:rsidRPr="005A131F">
        <w:rPr>
          <w:rFonts w:ascii="Amiri" w:eastAsia="Times New Roman" w:hAnsi="Amiri" w:cs="Times New Roman"/>
          <w:color w:val="212529"/>
          <w:sz w:val="36"/>
          <w:szCs w:val="36"/>
        </w:rPr>
        <w:t>.</w:t>
      </w:r>
    </w:p>
    <w:p w14:paraId="0CBC4D39" w14:textId="77777777" w:rsidR="005A131F" w:rsidRPr="005A131F" w:rsidRDefault="005A131F" w:rsidP="005A131F">
      <w:pPr>
        <w:numPr>
          <w:ilvl w:val="0"/>
          <w:numId w:val="45"/>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مصاحبة المتفائلين: السيرة النبوية كلها دعوة إلى مصاحبة المؤمنين المتوكلين الذين يرون النصر والفرج حتى في أحلك الظروف</w:t>
      </w:r>
      <w:r w:rsidRPr="005A131F">
        <w:rPr>
          <w:rFonts w:ascii="Amiri" w:eastAsia="Times New Roman" w:hAnsi="Amiri" w:cs="Times New Roman"/>
          <w:color w:val="212529"/>
          <w:sz w:val="36"/>
          <w:szCs w:val="36"/>
        </w:rPr>
        <w:t>.</w:t>
      </w:r>
    </w:p>
    <w:p w14:paraId="2EEB4A97"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إن مواجهة الشكوك والحيرة ليست مهمة سهلة، ولكنها ليست مستحيلة، إنها تتطلب منا جميعًا، أفرادًا ومجتمعات، أن نكون على قدر المسئولية، وأن نعمل جاهدين على تعزيز اليقين في قلوبنا وقلوب أبنائنا، وأن نحصن عقولهم بالمعرفة الصحيحة، وأن نربيهم على القيم الإيمانية السليمة، والله أسأل أن يقي أمتنا ومصرنا الفتن، ما ظهر منها وما بطن، وأن يردنا إلى دينه مردًّا جميلًا، آمين </w:t>
      </w:r>
      <w:proofErr w:type="spellStart"/>
      <w:r w:rsidRPr="005A131F">
        <w:rPr>
          <w:rFonts w:ascii="Amiri" w:eastAsia="Times New Roman" w:hAnsi="Amiri" w:cs="Times New Roman"/>
          <w:color w:val="212529"/>
          <w:sz w:val="36"/>
          <w:szCs w:val="36"/>
          <w:rtl/>
        </w:rPr>
        <w:t>آمين</w:t>
      </w:r>
      <w:proofErr w:type="spellEnd"/>
      <w:r w:rsidRPr="005A131F">
        <w:rPr>
          <w:rFonts w:ascii="Amiri" w:eastAsia="Times New Roman" w:hAnsi="Amiri" w:cs="Times New Roman"/>
          <w:color w:val="212529"/>
          <w:sz w:val="36"/>
          <w:szCs w:val="36"/>
        </w:rPr>
        <w:t>.</w:t>
      </w:r>
    </w:p>
    <w:p w14:paraId="13995641"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p>
    <w:p w14:paraId="7C8EB574" w14:textId="77777777" w:rsidR="005A131F" w:rsidRPr="005A131F" w:rsidRDefault="005A131F" w:rsidP="005A131F">
      <w:pPr>
        <w:shd w:val="clear" w:color="auto" w:fill="FFFFFF"/>
        <w:bidi/>
        <w:spacing w:after="0" w:line="240" w:lineRule="auto"/>
        <w:jc w:val="both"/>
        <w:rPr>
          <w:rFonts w:ascii="Amiri" w:eastAsia="Times New Roman" w:hAnsi="Amiri" w:cs="Times New Roman"/>
          <w:color w:val="212529"/>
          <w:sz w:val="36"/>
          <w:szCs w:val="36"/>
        </w:rPr>
      </w:pPr>
      <w:r w:rsidRPr="005A131F">
        <w:rPr>
          <w:rFonts w:ascii="Amiri" w:eastAsia="Times New Roman" w:hAnsi="Amiri" w:cs="Times New Roman"/>
          <w:b/>
          <w:bCs/>
          <w:color w:val="212529"/>
          <w:sz w:val="36"/>
          <w:szCs w:val="36"/>
          <w:rtl/>
        </w:rPr>
        <w:t>مراجع للاستزادة</w:t>
      </w:r>
      <w:r w:rsidRPr="005A131F">
        <w:rPr>
          <w:rFonts w:ascii="Amiri" w:eastAsia="Times New Roman" w:hAnsi="Amiri" w:cs="Times New Roman"/>
          <w:b/>
          <w:bCs/>
          <w:color w:val="212529"/>
          <w:sz w:val="36"/>
          <w:szCs w:val="36"/>
        </w:rPr>
        <w:t>:</w:t>
      </w:r>
    </w:p>
    <w:p w14:paraId="09D42C0A" w14:textId="77777777" w:rsidR="005A131F" w:rsidRPr="005A131F" w:rsidRDefault="005A131F" w:rsidP="005A131F">
      <w:pPr>
        <w:numPr>
          <w:ilvl w:val="0"/>
          <w:numId w:val="46"/>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 xml:space="preserve">قانون الفكر الإسلامي، أد. محمد عبد المنعم </w:t>
      </w:r>
      <w:proofErr w:type="spellStart"/>
      <w:r w:rsidRPr="005A131F">
        <w:rPr>
          <w:rFonts w:ascii="Amiri" w:eastAsia="Times New Roman" w:hAnsi="Amiri" w:cs="Times New Roman"/>
          <w:color w:val="212529"/>
          <w:sz w:val="36"/>
          <w:szCs w:val="36"/>
          <w:rtl/>
        </w:rPr>
        <w:t>القيعي</w:t>
      </w:r>
      <w:proofErr w:type="spellEnd"/>
      <w:r w:rsidRPr="005A131F">
        <w:rPr>
          <w:rFonts w:ascii="Amiri" w:eastAsia="Times New Roman" w:hAnsi="Amiri" w:cs="Times New Roman"/>
          <w:color w:val="212529"/>
          <w:sz w:val="36"/>
          <w:szCs w:val="36"/>
        </w:rPr>
        <w:t>.</w:t>
      </w:r>
    </w:p>
    <w:p w14:paraId="2BAA29B7" w14:textId="77777777" w:rsidR="005A131F" w:rsidRPr="005A131F" w:rsidRDefault="005A131F" w:rsidP="005A131F">
      <w:pPr>
        <w:numPr>
          <w:ilvl w:val="0"/>
          <w:numId w:val="46"/>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فكر المسلم وتحديات الألف الثالثة، أد. نور الدين عِتْر</w:t>
      </w:r>
      <w:r w:rsidRPr="005A131F">
        <w:rPr>
          <w:rFonts w:ascii="Amiri" w:eastAsia="Times New Roman" w:hAnsi="Amiri" w:cs="Times New Roman"/>
          <w:color w:val="212529"/>
          <w:sz w:val="36"/>
          <w:szCs w:val="36"/>
        </w:rPr>
        <w:t>.</w:t>
      </w:r>
    </w:p>
    <w:p w14:paraId="3FFCCCEA" w14:textId="4E864B13" w:rsidR="00946B7B" w:rsidRPr="005A131F" w:rsidRDefault="005A131F" w:rsidP="005A131F">
      <w:pPr>
        <w:numPr>
          <w:ilvl w:val="0"/>
          <w:numId w:val="46"/>
        </w:numPr>
        <w:shd w:val="clear" w:color="auto" w:fill="FFFFFF"/>
        <w:bidi/>
        <w:spacing w:after="0" w:line="240" w:lineRule="auto"/>
        <w:ind w:right="600"/>
        <w:jc w:val="both"/>
        <w:rPr>
          <w:rFonts w:ascii="Amiri" w:eastAsia="Times New Roman" w:hAnsi="Amiri" w:cs="Times New Roman"/>
          <w:color w:val="212529"/>
          <w:sz w:val="36"/>
          <w:szCs w:val="36"/>
        </w:rPr>
      </w:pPr>
      <w:r w:rsidRPr="005A131F">
        <w:rPr>
          <w:rFonts w:ascii="Amiri" w:eastAsia="Times New Roman" w:hAnsi="Amiri" w:cs="Times New Roman"/>
          <w:color w:val="212529"/>
          <w:sz w:val="36"/>
          <w:szCs w:val="36"/>
          <w:rtl/>
        </w:rPr>
        <w:t>مكونات العقل المسلم، أد. علي جمعة</w:t>
      </w:r>
      <w:r w:rsidRPr="005A131F">
        <w:rPr>
          <w:rFonts w:ascii="Amiri" w:eastAsia="Times New Roman" w:hAnsi="Amiri" w:cs="Times New Roman"/>
          <w:color w:val="212529"/>
          <w:sz w:val="36"/>
          <w:szCs w:val="36"/>
        </w:rPr>
        <w:t>.</w:t>
      </w:r>
    </w:p>
    <w:sectPr w:rsidR="00946B7B" w:rsidRPr="005A131F"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4E6E3" w14:textId="77777777" w:rsidR="00C464FB" w:rsidRDefault="00C464FB" w:rsidP="0046340F">
      <w:pPr>
        <w:spacing w:after="0" w:line="240" w:lineRule="auto"/>
      </w:pPr>
      <w:r>
        <w:separator/>
      </w:r>
    </w:p>
  </w:endnote>
  <w:endnote w:type="continuationSeparator" w:id="0">
    <w:p w14:paraId="0F6FE553" w14:textId="77777777" w:rsidR="00C464FB" w:rsidRDefault="00C464F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80BD1" w14:textId="77777777" w:rsidR="00C464FB" w:rsidRDefault="00C464FB" w:rsidP="0046340F">
      <w:pPr>
        <w:spacing w:after="0" w:line="240" w:lineRule="auto"/>
      </w:pPr>
      <w:r>
        <w:separator/>
      </w:r>
    </w:p>
  </w:footnote>
  <w:footnote w:type="continuationSeparator" w:id="0">
    <w:p w14:paraId="2851F99A" w14:textId="77777777" w:rsidR="00C464FB" w:rsidRDefault="00C464F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C03"/>
    <w:multiLevelType w:val="multilevel"/>
    <w:tmpl w:val="BEAA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D7436"/>
    <w:multiLevelType w:val="multilevel"/>
    <w:tmpl w:val="1318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1D7AFB"/>
    <w:multiLevelType w:val="multilevel"/>
    <w:tmpl w:val="8036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70466"/>
    <w:multiLevelType w:val="multilevel"/>
    <w:tmpl w:val="DAAE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9E5068"/>
    <w:multiLevelType w:val="multilevel"/>
    <w:tmpl w:val="ED76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5F0EC8"/>
    <w:multiLevelType w:val="multilevel"/>
    <w:tmpl w:val="908A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7C5882"/>
    <w:multiLevelType w:val="multilevel"/>
    <w:tmpl w:val="7A4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5B507C"/>
    <w:multiLevelType w:val="multilevel"/>
    <w:tmpl w:val="E6A6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8F44B2"/>
    <w:multiLevelType w:val="multilevel"/>
    <w:tmpl w:val="265C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155BD9"/>
    <w:multiLevelType w:val="multilevel"/>
    <w:tmpl w:val="DBA6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B36A27"/>
    <w:multiLevelType w:val="multilevel"/>
    <w:tmpl w:val="5C023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9C2FEB"/>
    <w:multiLevelType w:val="multilevel"/>
    <w:tmpl w:val="04F8D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3D29E2"/>
    <w:multiLevelType w:val="multilevel"/>
    <w:tmpl w:val="1A3C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F617B6"/>
    <w:multiLevelType w:val="multilevel"/>
    <w:tmpl w:val="B9C4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56188F"/>
    <w:multiLevelType w:val="multilevel"/>
    <w:tmpl w:val="967A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544ECF"/>
    <w:multiLevelType w:val="multilevel"/>
    <w:tmpl w:val="1FB0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202026"/>
    <w:multiLevelType w:val="multilevel"/>
    <w:tmpl w:val="0A18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517F4D"/>
    <w:multiLevelType w:val="multilevel"/>
    <w:tmpl w:val="1B9C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247E51"/>
    <w:multiLevelType w:val="multilevel"/>
    <w:tmpl w:val="6F8C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77A65EB"/>
    <w:multiLevelType w:val="multilevel"/>
    <w:tmpl w:val="712A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AE86145"/>
    <w:multiLevelType w:val="multilevel"/>
    <w:tmpl w:val="C33E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C0B1572"/>
    <w:multiLevelType w:val="multilevel"/>
    <w:tmpl w:val="DFD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C0D5BE7"/>
    <w:multiLevelType w:val="multilevel"/>
    <w:tmpl w:val="EE02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46734A3"/>
    <w:multiLevelType w:val="multilevel"/>
    <w:tmpl w:val="262C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5237973"/>
    <w:multiLevelType w:val="multilevel"/>
    <w:tmpl w:val="09A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5D8103E"/>
    <w:multiLevelType w:val="multilevel"/>
    <w:tmpl w:val="7728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5E35AA"/>
    <w:multiLevelType w:val="multilevel"/>
    <w:tmpl w:val="039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8BB0BBD"/>
    <w:multiLevelType w:val="multilevel"/>
    <w:tmpl w:val="E84A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9E0DE7"/>
    <w:multiLevelType w:val="multilevel"/>
    <w:tmpl w:val="1D7C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12189F"/>
    <w:multiLevelType w:val="multilevel"/>
    <w:tmpl w:val="A466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E76754C"/>
    <w:multiLevelType w:val="multilevel"/>
    <w:tmpl w:val="50DA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EA3362B"/>
    <w:multiLevelType w:val="multilevel"/>
    <w:tmpl w:val="7660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0CD36EE"/>
    <w:multiLevelType w:val="multilevel"/>
    <w:tmpl w:val="240A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1080CA7"/>
    <w:multiLevelType w:val="multilevel"/>
    <w:tmpl w:val="21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2062DE3"/>
    <w:multiLevelType w:val="multilevel"/>
    <w:tmpl w:val="11D2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4220D8B"/>
    <w:multiLevelType w:val="multilevel"/>
    <w:tmpl w:val="5BA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94C2A43"/>
    <w:multiLevelType w:val="multilevel"/>
    <w:tmpl w:val="1C80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9F047E4"/>
    <w:multiLevelType w:val="multilevel"/>
    <w:tmpl w:val="98C8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AAE41D3"/>
    <w:multiLevelType w:val="multilevel"/>
    <w:tmpl w:val="F6D2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F44332E"/>
    <w:multiLevelType w:val="multilevel"/>
    <w:tmpl w:val="2D5EF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3820029">
    <w:abstractNumId w:val="28"/>
  </w:num>
  <w:num w:numId="2" w16cid:durableId="1582792573">
    <w:abstractNumId w:val="4"/>
  </w:num>
  <w:num w:numId="3" w16cid:durableId="2030520007">
    <w:abstractNumId w:val="34"/>
  </w:num>
  <w:num w:numId="4" w16cid:durableId="1108702397">
    <w:abstractNumId w:val="19"/>
  </w:num>
  <w:num w:numId="5" w16cid:durableId="939870127">
    <w:abstractNumId w:val="30"/>
  </w:num>
  <w:num w:numId="6" w16cid:durableId="1275861751">
    <w:abstractNumId w:val="29"/>
  </w:num>
  <w:num w:numId="7" w16cid:durableId="200022543">
    <w:abstractNumId w:val="2"/>
  </w:num>
  <w:num w:numId="8" w16cid:durableId="2098331691">
    <w:abstractNumId w:val="43"/>
  </w:num>
  <w:num w:numId="9" w16cid:durableId="55323888">
    <w:abstractNumId w:val="13"/>
  </w:num>
  <w:num w:numId="10" w16cid:durableId="1783108141">
    <w:abstractNumId w:val="17"/>
  </w:num>
  <w:num w:numId="11" w16cid:durableId="484395491">
    <w:abstractNumId w:val="41"/>
  </w:num>
  <w:num w:numId="12" w16cid:durableId="1631782345">
    <w:abstractNumId w:val="20"/>
  </w:num>
  <w:num w:numId="13" w16cid:durableId="1484350469">
    <w:abstractNumId w:val="7"/>
  </w:num>
  <w:num w:numId="14" w16cid:durableId="2128430928">
    <w:abstractNumId w:val="40"/>
  </w:num>
  <w:num w:numId="15" w16cid:durableId="316302584">
    <w:abstractNumId w:val="5"/>
  </w:num>
  <w:num w:numId="16" w16cid:durableId="1411927196">
    <w:abstractNumId w:val="14"/>
  </w:num>
  <w:num w:numId="17" w16cid:durableId="1301957992">
    <w:abstractNumId w:val="15"/>
  </w:num>
  <w:num w:numId="18" w16cid:durableId="875700040">
    <w:abstractNumId w:val="27"/>
  </w:num>
  <w:num w:numId="19" w16cid:durableId="1110127744">
    <w:abstractNumId w:val="23"/>
  </w:num>
  <w:num w:numId="20" w16cid:durableId="1061560891">
    <w:abstractNumId w:val="16"/>
  </w:num>
  <w:num w:numId="21" w16cid:durableId="1261258360">
    <w:abstractNumId w:val="33"/>
  </w:num>
  <w:num w:numId="22" w16cid:durableId="1375230416">
    <w:abstractNumId w:val="8"/>
  </w:num>
  <w:num w:numId="23" w16cid:durableId="425351548">
    <w:abstractNumId w:val="18"/>
  </w:num>
  <w:num w:numId="24" w16cid:durableId="1066876611">
    <w:abstractNumId w:val="10"/>
  </w:num>
  <w:num w:numId="25" w16cid:durableId="1114904575">
    <w:abstractNumId w:val="38"/>
  </w:num>
  <w:num w:numId="26" w16cid:durableId="934361933">
    <w:abstractNumId w:val="26"/>
  </w:num>
  <w:num w:numId="27" w16cid:durableId="1759329703">
    <w:abstractNumId w:val="22"/>
  </w:num>
  <w:num w:numId="28" w16cid:durableId="912542459">
    <w:abstractNumId w:val="42"/>
  </w:num>
  <w:num w:numId="29" w16cid:durableId="328870010">
    <w:abstractNumId w:val="21"/>
  </w:num>
  <w:num w:numId="30" w16cid:durableId="1265575565">
    <w:abstractNumId w:val="45"/>
  </w:num>
  <w:num w:numId="31" w16cid:durableId="907955063">
    <w:abstractNumId w:val="24"/>
  </w:num>
  <w:num w:numId="32" w16cid:durableId="236016739">
    <w:abstractNumId w:val="25"/>
  </w:num>
  <w:num w:numId="33" w16cid:durableId="1351831703">
    <w:abstractNumId w:val="11"/>
  </w:num>
  <w:num w:numId="34" w16cid:durableId="142282097">
    <w:abstractNumId w:val="3"/>
  </w:num>
  <w:num w:numId="35" w16cid:durableId="980959299">
    <w:abstractNumId w:val="31"/>
  </w:num>
  <w:num w:numId="36" w16cid:durableId="1543707845">
    <w:abstractNumId w:val="6"/>
  </w:num>
  <w:num w:numId="37" w16cid:durableId="917793055">
    <w:abstractNumId w:val="36"/>
  </w:num>
  <w:num w:numId="38" w16cid:durableId="57477606">
    <w:abstractNumId w:val="9"/>
  </w:num>
  <w:num w:numId="39" w16cid:durableId="1851407883">
    <w:abstractNumId w:val="39"/>
  </w:num>
  <w:num w:numId="40" w16cid:durableId="888224750">
    <w:abstractNumId w:val="44"/>
  </w:num>
  <w:num w:numId="41" w16cid:durableId="1307928276">
    <w:abstractNumId w:val="32"/>
  </w:num>
  <w:num w:numId="42" w16cid:durableId="1102260692">
    <w:abstractNumId w:val="12"/>
  </w:num>
  <w:num w:numId="43" w16cid:durableId="1938558238">
    <w:abstractNumId w:val="37"/>
  </w:num>
  <w:num w:numId="44" w16cid:durableId="1874926189">
    <w:abstractNumId w:val="35"/>
  </w:num>
  <w:num w:numId="45" w16cid:durableId="925766656">
    <w:abstractNumId w:val="0"/>
  </w:num>
  <w:num w:numId="46" w16cid:durableId="3386564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4258</Words>
  <Characters>23468</Characters>
  <Application>Microsoft Office Word</Application>
  <DocSecurity>0</DocSecurity>
  <Lines>355</Lines>
  <Paragraphs>143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2025-11-30T10:03:00Z</dcterms:created>
  <dcterms:modified xsi:type="dcterms:W3CDTF">2025-11-30T10:03:00Z</dcterms:modified>
</cp:coreProperties>
</file>