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1C77D18F"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5D762264" w:rsidR="009A0E56" w:rsidRPr="00570311" w:rsidRDefault="00570311" w:rsidP="00570311">
                            <w:pPr>
                              <w:bidi/>
                              <w:spacing w:after="0" w:line="240" w:lineRule="auto"/>
                              <w:jc w:val="center"/>
                              <w:rPr>
                                <w:rFonts w:ascii="Times New Roman" w:eastAsia="Times New Roman" w:hAnsi="Times New Roman" w:cs="PT Bold Heading"/>
                                <w:b/>
                                <w:bCs/>
                                <w:color w:val="FF0000"/>
                                <w:sz w:val="64"/>
                                <w:szCs w:val="64"/>
                              </w:rPr>
                            </w:pPr>
                            <w:r w:rsidRPr="00570311">
                              <w:rPr>
                                <w:rFonts w:ascii="Times New Roman" w:eastAsia="Times New Roman" w:hAnsi="Times New Roman" w:cs="PT Bold Heading"/>
                                <w:b/>
                                <w:bCs/>
                                <w:color w:val="FF0000"/>
                                <w:sz w:val="64"/>
                                <w:szCs w:val="64"/>
                                <w:rtl/>
                              </w:rPr>
                              <w:t>التطرف ليس في التدين فقط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1C77D18F"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5D762264" w:rsidR="009A0E56" w:rsidRPr="00570311" w:rsidRDefault="00570311" w:rsidP="00570311">
                      <w:pPr>
                        <w:bidi/>
                        <w:spacing w:after="0" w:line="240" w:lineRule="auto"/>
                        <w:jc w:val="center"/>
                        <w:rPr>
                          <w:rFonts w:ascii="Times New Roman" w:eastAsia="Times New Roman" w:hAnsi="Times New Roman" w:cs="PT Bold Heading"/>
                          <w:b/>
                          <w:bCs/>
                          <w:color w:val="FF0000"/>
                          <w:sz w:val="64"/>
                          <w:szCs w:val="64"/>
                        </w:rPr>
                      </w:pPr>
                      <w:r w:rsidRPr="00570311">
                        <w:rPr>
                          <w:rFonts w:ascii="Times New Roman" w:eastAsia="Times New Roman" w:hAnsi="Times New Roman" w:cs="PT Bold Heading"/>
                          <w:b/>
                          <w:bCs/>
                          <w:color w:val="FF0000"/>
                          <w:sz w:val="64"/>
                          <w:szCs w:val="64"/>
                          <w:rtl/>
                        </w:rPr>
                        <w:t>التطرف ليس في التدين فقط</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39A2C450"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70311">
                              <w:rPr>
                                <w:rFonts w:cs="Arial" w:hint="cs"/>
                                <w:b/>
                                <w:bCs/>
                                <w:color w:val="C00000"/>
                                <w:sz w:val="32"/>
                                <w:szCs w:val="32"/>
                                <w:rtl/>
                              </w:rPr>
                              <w:t>21</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570311">
                              <w:rPr>
                                <w:rFonts w:cs="Arial" w:hint="cs"/>
                                <w:b/>
                                <w:bCs/>
                                <w:color w:val="C00000"/>
                                <w:sz w:val="32"/>
                                <w:szCs w:val="32"/>
                                <w:rtl/>
                              </w:rPr>
                              <w:t>12</w:t>
                            </w:r>
                            <w:r w:rsidR="005A131F">
                              <w:rPr>
                                <w:rFonts w:cs="Arial" w:hint="cs"/>
                                <w:b/>
                                <w:bCs/>
                                <w:color w:val="C00000"/>
                                <w:sz w:val="32"/>
                                <w:szCs w:val="32"/>
                                <w:rtl/>
                              </w:rPr>
                              <w:t xml:space="preserve"> ديسمبر </w:t>
                            </w:r>
                            <w:r w:rsidR="00B90698">
                              <w:rPr>
                                <w:rFonts w:cs="Arial" w:hint="cs"/>
                                <w:b/>
                                <w:bCs/>
                                <w:color w:val="C00000"/>
                                <w:sz w:val="32"/>
                                <w:szCs w:val="32"/>
                                <w:rtl/>
                              </w:rPr>
                              <w:t>2025م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" fillcolor="white [3201]" strokecolor="#a5a5a5 [3206]" strokeweight="1pt">
                <v:textbox>
                  <w:txbxContent>
                    <w:p w14:paraId="3A7E4D9F" w14:textId="39A2C450"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70311">
                        <w:rPr>
                          <w:rFonts w:cs="Arial" w:hint="cs"/>
                          <w:b/>
                          <w:bCs/>
                          <w:color w:val="C00000"/>
                          <w:sz w:val="32"/>
                          <w:szCs w:val="32"/>
                          <w:rtl/>
                        </w:rPr>
                        <w:t>21</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570311">
                        <w:rPr>
                          <w:rFonts w:cs="Arial" w:hint="cs"/>
                          <w:b/>
                          <w:bCs/>
                          <w:color w:val="C00000"/>
                          <w:sz w:val="32"/>
                          <w:szCs w:val="32"/>
                          <w:rtl/>
                        </w:rPr>
                        <w:t>12</w:t>
                      </w:r>
                      <w:r w:rsidR="005A131F">
                        <w:rPr>
                          <w:rFonts w:cs="Arial" w:hint="cs"/>
                          <w:b/>
                          <w:bCs/>
                          <w:color w:val="C00000"/>
                          <w:sz w:val="32"/>
                          <w:szCs w:val="32"/>
                          <w:rtl/>
                        </w:rPr>
                        <w:t xml:space="preserve"> ديسمبر </w:t>
                      </w:r>
                      <w:r w:rsidR="00B90698">
                        <w:rPr>
                          <w:rFonts w:cs="Arial" w:hint="cs"/>
                          <w:b/>
                          <w:bCs/>
                          <w:color w:val="C00000"/>
                          <w:sz w:val="32"/>
                          <w:szCs w:val="32"/>
                          <w:rtl/>
                        </w:rPr>
                        <w:t>2025م</w:t>
                      </w: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5AD07809" w14:textId="536DA677" w:rsidR="005A131F" w:rsidRPr="00570311" w:rsidRDefault="00000000" w:rsidP="00570311">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42CFEBF9" w14:textId="77777777" w:rsidR="00570311" w:rsidRDefault="00570311" w:rsidP="00570311">
      <w:pPr>
        <w:shd w:val="clear" w:color="auto" w:fill="FFFFFF"/>
        <w:bidi/>
        <w:spacing w:after="0" w:line="240" w:lineRule="auto"/>
        <w:jc w:val="center"/>
        <w:rPr>
          <w:rFonts w:ascii="Amiri" w:eastAsia="Times New Roman" w:hAnsi="Amiri" w:cs="Times New Roman"/>
          <w:color w:val="212529"/>
          <w:sz w:val="36"/>
          <w:szCs w:val="36"/>
          <w:rtl/>
        </w:rPr>
      </w:pPr>
      <w:r w:rsidRPr="00570311">
        <w:rPr>
          <w:rFonts w:ascii="Amiri" w:eastAsia="Times New Roman" w:hAnsi="Amiri" w:cs="Times New Roman"/>
          <w:b/>
          <w:bCs/>
          <w:color w:val="212529"/>
          <w:sz w:val="36"/>
          <w:szCs w:val="36"/>
          <w:rtl/>
        </w:rPr>
        <w:t>﷽</w:t>
      </w:r>
    </w:p>
    <w:p w14:paraId="0C3EF9C3" w14:textId="77777777" w:rsidR="00570311" w:rsidRPr="00570311" w:rsidRDefault="00570311" w:rsidP="00570311">
      <w:pPr>
        <w:shd w:val="clear" w:color="auto" w:fill="FFFFFF"/>
        <w:bidi/>
        <w:spacing w:after="0" w:line="240" w:lineRule="auto"/>
        <w:jc w:val="center"/>
        <w:rPr>
          <w:rFonts w:ascii="Amiri" w:eastAsia="Times New Roman" w:hAnsi="Amiri" w:cs="Times New Roman"/>
          <w:color w:val="212529"/>
          <w:sz w:val="36"/>
          <w:szCs w:val="36"/>
        </w:rPr>
      </w:pPr>
    </w:p>
    <w:p w14:paraId="38F5BE29"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الهدف: التوعية بخطورة التعصب بجميع أشكاله لا سيما التعصب الرياضي</w:t>
      </w:r>
    </w:p>
    <w:p w14:paraId="468D0CD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 xml:space="preserve">الحمدُ للهِ الذي هدانا للإيمان، وأكرمنا بنور القرآن، والصلاة والسلام على سيدنا محمد الداعي إلى مكارم الأخلاق، المربّي للنفوس على الحِلم والرحمة، وعلى </w:t>
      </w:r>
      <w:proofErr w:type="spellStart"/>
      <w:r w:rsidRPr="00570311">
        <w:rPr>
          <w:rFonts w:ascii="Amiri" w:eastAsia="Times New Roman" w:hAnsi="Amiri" w:cs="Times New Roman"/>
          <w:b/>
          <w:bCs/>
          <w:color w:val="212529"/>
          <w:sz w:val="36"/>
          <w:szCs w:val="36"/>
          <w:rtl/>
        </w:rPr>
        <w:t>آله</w:t>
      </w:r>
      <w:proofErr w:type="spellEnd"/>
      <w:r w:rsidRPr="00570311">
        <w:rPr>
          <w:rFonts w:ascii="Amiri" w:eastAsia="Times New Roman" w:hAnsi="Amiri" w:cs="Times New Roman"/>
          <w:b/>
          <w:bCs/>
          <w:color w:val="212529"/>
          <w:sz w:val="36"/>
          <w:szCs w:val="36"/>
          <w:rtl/>
        </w:rPr>
        <w:t xml:space="preserve"> وصحبه ومن اهتدى بهديه إلى يوم الدين؛ أما بعد</w:t>
      </w:r>
      <w:r w:rsidRPr="00570311">
        <w:rPr>
          <w:rFonts w:ascii="Amiri" w:eastAsia="Times New Roman" w:hAnsi="Amiri" w:cs="Times New Roman"/>
          <w:b/>
          <w:bCs/>
          <w:color w:val="212529"/>
          <w:sz w:val="36"/>
          <w:szCs w:val="36"/>
        </w:rPr>
        <w:t>:</w:t>
      </w:r>
    </w:p>
    <w:p w14:paraId="2C31E401"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فليس التطرّف ظاهرةً مرتبطة بالدين وحده، بل هو سلوك إنساني قد يظهر في أي مجال يمارس فيه الإنسان انتماءه أو قناعته، فالتطرّف في جوهره ليس فكرة دينية بقدر ما هو حالة نفسية وفكرية تنشأ حين يختلُّ ميزان الاعتدال، وتختلط الأفكار بين ما ينبغي فعله وما لا ينبغي أن نفعله، سواء كان التطرف دينيًّا أو رياضيًّا أو ثقافيًّا</w:t>
      </w:r>
      <w:r w:rsidRPr="00570311">
        <w:rPr>
          <w:rFonts w:ascii="Amiri" w:eastAsia="Times New Roman" w:hAnsi="Amiri" w:cs="Times New Roman"/>
          <w:color w:val="212529"/>
          <w:sz w:val="36"/>
          <w:szCs w:val="36"/>
        </w:rPr>
        <w:t>.</w:t>
      </w:r>
    </w:p>
    <w:p w14:paraId="1104BCAE"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ومن يتأمل الواقع يدرك أن أنماط التطرّف تتشابه في جذورها، مهما اختلفت مظاهرها؛ فالتعصّب لفريقٍ رياضي قد يحمِل السماتِ نفسَها التي يظهر بها التشنُّج </w:t>
      </w:r>
      <w:proofErr w:type="gramStart"/>
      <w:r w:rsidRPr="00570311">
        <w:rPr>
          <w:rFonts w:ascii="Amiri" w:eastAsia="Times New Roman" w:hAnsi="Amiri" w:cs="Times New Roman"/>
          <w:color w:val="212529"/>
          <w:sz w:val="36"/>
          <w:szCs w:val="36"/>
          <w:rtl/>
        </w:rPr>
        <w:t>لمذهب</w:t>
      </w:r>
      <w:proofErr w:type="gramEnd"/>
      <w:r w:rsidRPr="00570311">
        <w:rPr>
          <w:rFonts w:ascii="Amiri" w:eastAsia="Times New Roman" w:hAnsi="Amiri" w:cs="Times New Roman"/>
          <w:color w:val="212529"/>
          <w:sz w:val="36"/>
          <w:szCs w:val="36"/>
          <w:rtl/>
        </w:rPr>
        <w:t xml:space="preserve"> أو حزب أو رأي أو جماعة، وما ذاك إلا لأن المشكلة ليست في الميادين ذاتها، بل في الذهنيّة المتشدّدة التي تحوّل الاختلاف إلى تهديد، والرأي المخالف إلى خصم يجب إسقاطه</w:t>
      </w:r>
      <w:r w:rsidRPr="00570311">
        <w:rPr>
          <w:rFonts w:ascii="Amiri" w:eastAsia="Times New Roman" w:hAnsi="Amiri" w:cs="Times New Roman"/>
          <w:color w:val="212529"/>
          <w:sz w:val="36"/>
          <w:szCs w:val="36"/>
        </w:rPr>
        <w:t>.</w:t>
      </w:r>
    </w:p>
    <w:p w14:paraId="7DC7092B"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ولم تُغْفِل تعاليم الإسلام بما حملته من أخلاق رفيعة وآداب سامية، التحذيرَ من خطورة الانزلاق خلف مسارات التطرّف بأشكاله المختلفة؛ إذ جاءت نصوصه واضحة في الدعوة إلى الوسطية، وصيانة المجتمع من كل غلوّ يفسد العقول، أو تعصّب يهدّد وحدة الصف، أو اندفاع يجرف الإنسان بعيدًا عن جادّة الاعتدال، فالإسلام في مبادئه </w:t>
      </w:r>
      <w:proofErr w:type="spellStart"/>
      <w:r w:rsidRPr="00570311">
        <w:rPr>
          <w:rFonts w:ascii="Amiri" w:eastAsia="Times New Roman" w:hAnsi="Amiri" w:cs="Times New Roman"/>
          <w:color w:val="212529"/>
          <w:sz w:val="36"/>
          <w:szCs w:val="36"/>
          <w:rtl/>
        </w:rPr>
        <w:t>المقاصدية</w:t>
      </w:r>
      <w:proofErr w:type="spellEnd"/>
      <w:r w:rsidRPr="00570311">
        <w:rPr>
          <w:rFonts w:ascii="Amiri" w:eastAsia="Times New Roman" w:hAnsi="Amiri" w:cs="Times New Roman"/>
          <w:color w:val="212529"/>
          <w:sz w:val="36"/>
          <w:szCs w:val="36"/>
          <w:rtl/>
        </w:rPr>
        <w:t xml:space="preserve"> وأحكامه التربوية يرسّخ ميزانًا دقيقًا يحفظ للإنسان توازنه، ويجنِّبه مغبَّة الانجرار وراء الغلو الذي يبدِّد الطاقات ويُضعف بناء المجتمع</w:t>
      </w:r>
      <w:r w:rsidRPr="00570311">
        <w:rPr>
          <w:rFonts w:ascii="Amiri" w:eastAsia="Times New Roman" w:hAnsi="Amiri" w:cs="Times New Roman"/>
          <w:color w:val="212529"/>
          <w:sz w:val="36"/>
          <w:szCs w:val="36"/>
        </w:rPr>
        <w:t>.</w:t>
      </w:r>
    </w:p>
    <w:p w14:paraId="57B7AC0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وإليك طرفًا من هذه التعاليم</w:t>
      </w:r>
      <w:r w:rsidRPr="00570311">
        <w:rPr>
          <w:rFonts w:ascii="Amiri" w:eastAsia="Times New Roman" w:hAnsi="Amiri" w:cs="Times New Roman"/>
          <w:color w:val="212529"/>
          <w:sz w:val="36"/>
          <w:szCs w:val="36"/>
        </w:rPr>
        <w:t>:</w:t>
      </w:r>
    </w:p>
    <w:p w14:paraId="3C4FA106" w14:textId="77777777" w:rsidR="00570311" w:rsidRPr="00570311" w:rsidRDefault="00570311" w:rsidP="00570311">
      <w:pPr>
        <w:numPr>
          <w:ilvl w:val="0"/>
          <w:numId w:val="47"/>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lastRenderedPageBreak/>
        <w:t>إياكم والغلو</w:t>
      </w:r>
    </w:p>
    <w:p w14:paraId="55E12F2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يضع النبي صلى الله عليه وسلم قاعدة تشريعية وأخلاقية واسعة تُحذِّر من كل تجاوز للحدِّ، أيًّا كان مجالُه، فعن ابن عباس رضي الله عنهما، قال: قال رسول الله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يَا أَيُّهَا النَّاسُ إِيَّاكُمْ وَالْغُلُوَّ فِي الدِّينِ، فَإِنَّهُ أَهْلَكَ مَنْ كَانَ قَبْلَكُمُ الْغُلُوُّ فِي الدِّينِ</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البخاري</w:t>
      </w:r>
      <w:r w:rsidRPr="00570311">
        <w:rPr>
          <w:rFonts w:ascii="Amiri" w:eastAsia="Times New Roman" w:hAnsi="Amiri" w:cs="Times New Roman"/>
          <w:color w:val="212529"/>
          <w:sz w:val="36"/>
          <w:szCs w:val="36"/>
        </w:rPr>
        <w:t>].</w:t>
      </w:r>
    </w:p>
    <w:p w14:paraId="3ADAF26A"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وإذا وضعنا في الاعتبار المفهوم الحقيقي للدين، وأنه: "وضع إلهي سائق لذوي العقول السليمة باختيارهم المحمود إلى ما هو خير لهم بالذات" [تحفة المريد على جوهرة التوحيد للباجوري]، أدركنا أن كل غلو يندرج تحت التحذير النبوي،  فإذا كان النهي في مفهومه الأوليِّ عن مجال العبادات، فإنه يشمل كذلك كل غلو من شأنه أن يُخِلَّ بالدين، ومنه كل تعصُّب رياضيٍّ أو انفعال كُرويٍّ يخرج بالإنسان عن حد الاعتدال، ويحوّل التنافس الشريف إلى خصومة، أو التشجيع إلى إيذاء، أو الانتماء إلى تعصّب، فالغلوُّ سبب هلاك الأمم، ومن هنا كان التحذير منه ضرورة لحفظ الأخلاق، وصون المجتمع، وجعل الرياضة مجالًا للارتقاء لا للانقسام</w:t>
      </w:r>
      <w:r w:rsidRPr="00570311">
        <w:rPr>
          <w:rFonts w:ascii="Amiri" w:eastAsia="Times New Roman" w:hAnsi="Amiri" w:cs="Times New Roman"/>
          <w:color w:val="212529"/>
          <w:sz w:val="36"/>
          <w:szCs w:val="36"/>
        </w:rPr>
        <w:t>.</w:t>
      </w:r>
    </w:p>
    <w:p w14:paraId="7C92A106" w14:textId="77777777" w:rsidR="00570311" w:rsidRPr="00570311" w:rsidRDefault="00570311" w:rsidP="00570311">
      <w:pPr>
        <w:numPr>
          <w:ilvl w:val="0"/>
          <w:numId w:val="48"/>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خيرُ الأمور أوساطُها</w:t>
      </w:r>
    </w:p>
    <w:p w14:paraId="20385F3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التوسط في كل شيء أمر محمود، وبهذا جاء الشرع الشريف ونطق الكتاب القويم، وكأنه يَلفِتُ أنظارنا إلى التزام هذا النهج، قيل للحسين بن الفضل: إنك تخرج أمثال العرب والعجم من القرآن، فهل تجد في كتاب الله "خير الأمور أوساطها"؟ قال: نعم في أربعة مواضع: قوله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﴿لَا فَارِضٌ وَلا بِكْرٌ عَوَانٌ بَيْنَ ذَلِكَ﴾</w:t>
      </w:r>
      <w:r w:rsidRPr="00570311">
        <w:rPr>
          <w:rFonts w:ascii="Amiri" w:eastAsia="Times New Roman" w:hAnsi="Amiri" w:cs="Times New Roman"/>
          <w:color w:val="212529"/>
          <w:sz w:val="36"/>
          <w:szCs w:val="36"/>
          <w:rtl/>
        </w:rPr>
        <w:t> [البقرة: ٦٨]، وقوله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﴿وَالَّذِينَ إِذَا أَنْفَقُوا لَمْ يُسْرِفُوا وَلَمْ يَقْتُرُوا وَكَانَ بَيْنَ ذَلِكَ قَوَامًا﴾ </w:t>
      </w:r>
      <w:r w:rsidRPr="00570311">
        <w:rPr>
          <w:rFonts w:ascii="Amiri" w:eastAsia="Times New Roman" w:hAnsi="Amiri" w:cs="Times New Roman"/>
          <w:color w:val="212529"/>
          <w:sz w:val="36"/>
          <w:szCs w:val="36"/>
          <w:rtl/>
        </w:rPr>
        <w:t>[الفرقان: ٦٧]، وقوله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﴿وَلا تَجْعَلْ يَدَكَ مَغْلُولَةً إِلَى عُنُقِكَ وَلا تَبْسُطْهَا كُلَّ الْبَسْطِ﴾</w:t>
      </w:r>
      <w:r w:rsidRPr="00570311">
        <w:rPr>
          <w:rFonts w:ascii="Amiri" w:eastAsia="Times New Roman" w:hAnsi="Amiri" w:cs="Times New Roman"/>
          <w:color w:val="212529"/>
          <w:sz w:val="36"/>
          <w:szCs w:val="36"/>
          <w:rtl/>
        </w:rPr>
        <w:t> [الإسراء: ٢٩]، وقوله تعالى</w:t>
      </w: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w:t>
      </w:r>
      <w:r w:rsidRPr="00570311">
        <w:rPr>
          <w:rFonts w:ascii="Amiri" w:eastAsia="Times New Roman" w:hAnsi="Amiri" w:cs="Times New Roman"/>
          <w:b/>
          <w:bCs/>
          <w:color w:val="212529"/>
          <w:sz w:val="36"/>
          <w:szCs w:val="36"/>
          <w:rtl/>
        </w:rPr>
        <w:t>وَلا تَجْهَرْ بِصَلاتِكَ وَلا تُخَافِتْ بِهَا وَابْتَغِ بَيْنَ ذَلِكَ سَبِيلاً﴾</w:t>
      </w:r>
      <w:r w:rsidRPr="00570311">
        <w:rPr>
          <w:rFonts w:ascii="Amiri" w:eastAsia="Times New Roman" w:hAnsi="Amiri" w:cs="Times New Roman"/>
          <w:color w:val="212529"/>
          <w:sz w:val="36"/>
          <w:szCs w:val="36"/>
          <w:rtl/>
        </w:rPr>
        <w:t> [الإسراء: ١١٠]. [الأمثال الكامنة في القرآن الكريم]</w:t>
      </w:r>
      <w:r w:rsidRPr="00570311">
        <w:rPr>
          <w:rFonts w:ascii="Amiri" w:eastAsia="Times New Roman" w:hAnsi="Amiri" w:cs="Times New Roman"/>
          <w:color w:val="212529"/>
          <w:sz w:val="36"/>
          <w:szCs w:val="36"/>
        </w:rPr>
        <w:t>.</w:t>
      </w:r>
    </w:p>
    <w:p w14:paraId="2DA87F9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وهذا الأثر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خيرُ الأمورِ أوساطُها</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[رواه ابن السمعاني في ذيل تاريخ بغداد مرفوعا، ورواه البيهقي من كلام مُطَرِّفِ بن عَبدِ اللَّهِ وَيَزِيدَ بن مُرَّةَ الْجُعفِيِّ] دليل على هذا</w:t>
      </w:r>
      <w:r w:rsidRPr="00570311">
        <w:rPr>
          <w:rFonts w:ascii="Amiri" w:eastAsia="Times New Roman" w:hAnsi="Amiri" w:cs="Times New Roman"/>
          <w:color w:val="212529"/>
          <w:sz w:val="36"/>
          <w:szCs w:val="36"/>
        </w:rPr>
        <w:t>.</w:t>
      </w:r>
    </w:p>
    <w:p w14:paraId="3433A4D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يقول الإمام المجد ابن الأثير: "كل خصلة محمودة، فإن لها طرفين مذمومين، مثل أن السخاء وسط بين البخل والتبذير، والشجاعة وسط بين الجبن والتهور، والإنسان مأمور أن يتجنب كل وصف مذموم". [جامع الأصول]</w:t>
      </w:r>
    </w:p>
    <w:p w14:paraId="3C469B0D"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ويقول العلامة أبو علي اليُوسي: "وهذا الكلام "خيرُ الأمورِ أوساطُها" يُروى حديثًا، وهو من جوامع كلمه التي أُعطيها صلى الله عليه وسلم، وهو متناول لأمور من الديانات والأخلاق والآداب والسياسات </w:t>
      </w:r>
      <w:proofErr w:type="spellStart"/>
      <w:r w:rsidRPr="00570311">
        <w:rPr>
          <w:rFonts w:ascii="Amiri" w:eastAsia="Times New Roman" w:hAnsi="Amiri" w:cs="Times New Roman"/>
          <w:color w:val="212529"/>
          <w:sz w:val="36"/>
          <w:szCs w:val="36"/>
          <w:rtl/>
        </w:rPr>
        <w:t>والمعاشرات</w:t>
      </w:r>
      <w:proofErr w:type="spellEnd"/>
      <w:r w:rsidRPr="00570311">
        <w:rPr>
          <w:rFonts w:ascii="Amiri" w:eastAsia="Times New Roman" w:hAnsi="Amiri" w:cs="Times New Roman"/>
          <w:color w:val="212529"/>
          <w:sz w:val="36"/>
          <w:szCs w:val="36"/>
          <w:rtl/>
        </w:rPr>
        <w:t xml:space="preserve"> والمعاملات، تعجز عقول الخلق عن إحصائها، وقد صنَّف ذوو البصائر من أهل العلم في تفاصيل ذلك دواوين، وهو بحر لا ساحل له، جُمع له صلى الله عليه وسلم في جملة واحدة، كما قال صلى </w:t>
      </w:r>
      <w:r w:rsidRPr="00570311">
        <w:rPr>
          <w:rFonts w:ascii="Amiri" w:eastAsia="Times New Roman" w:hAnsi="Amiri" w:cs="Times New Roman"/>
          <w:color w:val="212529"/>
          <w:sz w:val="36"/>
          <w:szCs w:val="36"/>
          <w:rtl/>
        </w:rPr>
        <w:lastRenderedPageBreak/>
        <w:t>الله عليه وسلم: أوتيت جوامع الكلم واختصر لي الكلام اختصارا". [زهر الأكم في الأمثال والحكم]</w:t>
      </w:r>
    </w:p>
    <w:p w14:paraId="7BB7133E" w14:textId="77777777" w:rsidR="00570311" w:rsidRPr="00570311" w:rsidRDefault="00570311" w:rsidP="00570311">
      <w:pPr>
        <w:numPr>
          <w:ilvl w:val="0"/>
          <w:numId w:val="49"/>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الفارق بين الانتماء والتعصب الأعمى</w:t>
      </w:r>
    </w:p>
    <w:p w14:paraId="396A2357"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لقد كان الصحابة رضي الله عنهم يحبّون أوطانهم، ويأنسون لقبائلهم، ولا يجدون حرجًا في الانتساب إليها؛ فهذا أوسيٌّ، وذاك خزرجيٌّ، وثالث قرشيٌّ، ورابعٌ تغلبيٌّ … وهكذا، ثم شاء الله أن يجتمعوا في دار الهجرة، فانتسب هؤلاء إلى الهجرة، وهؤلاء إلى النُّصرة؛ فهذا مهاجري، وذاك أنصاري، ولم ينههم النبي صلى الله عليه وسلم عن شيء من ذلك، ولم يعب عليهم ما كان من محبة الانتماء أو الاعتزاز به، بل كان صلى الله عليه وسلم يخاطبهم بأسمائهم الجماعية قائلًا: «يا معشر الأنصار»، </w:t>
      </w:r>
      <w:proofErr w:type="spellStart"/>
      <w:r w:rsidRPr="00570311">
        <w:rPr>
          <w:rFonts w:ascii="Amiri" w:eastAsia="Times New Roman" w:hAnsi="Amiri" w:cs="Times New Roman"/>
          <w:color w:val="212529"/>
          <w:sz w:val="36"/>
          <w:szCs w:val="36"/>
          <w:rtl/>
        </w:rPr>
        <w:t>و«يا</w:t>
      </w:r>
      <w:proofErr w:type="spellEnd"/>
      <w:r w:rsidRPr="00570311">
        <w:rPr>
          <w:rFonts w:ascii="Amiri" w:eastAsia="Times New Roman" w:hAnsi="Amiri" w:cs="Times New Roman"/>
          <w:color w:val="212529"/>
          <w:sz w:val="36"/>
          <w:szCs w:val="36"/>
          <w:rtl/>
        </w:rPr>
        <w:t xml:space="preserve"> معشر المهاجرين» في إقرارٍ واضح بأن الانتماء الطبيعي لا يُذَمّ، وأن الاعتزاز بالمجموعة أو الأرض أو القبيلة لا يضر طالما أن الرابط الأكبر هو الدين، وطالما أن هذا الانتماء لا يجر إلى مفسدة</w:t>
      </w:r>
      <w:r w:rsidRPr="00570311">
        <w:rPr>
          <w:rFonts w:ascii="Amiri" w:eastAsia="Times New Roman" w:hAnsi="Amiri" w:cs="Times New Roman"/>
          <w:color w:val="212529"/>
          <w:sz w:val="36"/>
          <w:szCs w:val="36"/>
        </w:rPr>
        <w:t>.</w:t>
      </w:r>
    </w:p>
    <w:p w14:paraId="37DA9726"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لكنه صلى الله عليه وسلم كان يغضب أشدَّ الغضب إذا رأى هذا الانتماء يتحوَّل إلى عصبية تُثير الفرقة، أو تُورِث الضغينة، أو تدعو إلى التنازع، فعن جُبيرِ بنِ مُطعِمِ رضي الله عنه، أن رسول الله صلى الله عليه وسلم 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ليسِ منَّا من دَعا إلى عصبيّةٍ، وليس مِنا من قاتل على عَصبيّةٍ، وليس منا من مات على عصبيّة</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[رواه أبو داود]، لأن العصبية عكس ما أراده الله من خلقه، قال الله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w:t>
      </w:r>
      <w:proofErr w:type="spellStart"/>
      <w:r w:rsidRPr="00570311">
        <w:rPr>
          <w:rFonts w:ascii="Amiri" w:eastAsia="Times New Roman" w:hAnsi="Amiri" w:cs="Times New Roman"/>
          <w:b/>
          <w:bCs/>
          <w:color w:val="212529"/>
          <w:sz w:val="36"/>
          <w:szCs w:val="36"/>
          <w:rtl/>
        </w:rPr>
        <w:t>يَاأَيُّهَا</w:t>
      </w:r>
      <w:proofErr w:type="spellEnd"/>
      <w:r w:rsidRPr="00570311">
        <w:rPr>
          <w:rFonts w:ascii="Amiri" w:eastAsia="Times New Roman" w:hAnsi="Amiri" w:cs="Times New Roman"/>
          <w:b/>
          <w:bCs/>
          <w:color w:val="212529"/>
          <w:sz w:val="36"/>
          <w:szCs w:val="36"/>
          <w:rtl/>
        </w:rPr>
        <w:t xml:space="preserve"> النَّاسُ إِنَّا خَلَقْنَاكُمْ مِنْ ذَكَرٍ وَأُنْثَى وَجَعَلْنَاكُمْ شُعُوبًا وَقَبَائِلَ لِتَعَارَفُوا إِنَّ أَكْرَمَكُمْ عِنْدَ اللَّهِ أَتْقَاكُمْ إِنَّ اللَّهَ عَلِيمٌ خَبِيرٌ﴾</w:t>
      </w:r>
      <w:r w:rsidRPr="00570311">
        <w:rPr>
          <w:rFonts w:ascii="Amiri" w:eastAsia="Times New Roman" w:hAnsi="Amiri" w:cs="Times New Roman"/>
          <w:color w:val="212529"/>
          <w:sz w:val="36"/>
          <w:szCs w:val="36"/>
          <w:rtl/>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الحجرات: ١٣</w:t>
      </w:r>
      <w:r w:rsidRPr="00570311">
        <w:rPr>
          <w:rFonts w:ascii="Amiri" w:eastAsia="Times New Roman" w:hAnsi="Amiri" w:cs="Times New Roman"/>
          <w:color w:val="212529"/>
          <w:sz w:val="36"/>
          <w:szCs w:val="36"/>
        </w:rPr>
        <w:t>].</w:t>
      </w:r>
    </w:p>
    <w:p w14:paraId="57E55EC6"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ويسجل لنا جَابِر بن عبد اللَّه رَضِيَ اللَّهُ عَنْهُمَا هذا الموقف النبوي الجليل الذي يحذر فيه أمته من دعوى الجاهلية "العصبية"، فيقول: كُنَّا فِي غَزَاةٍ  فَكَسَعَ رَجُلٌ مِنَ المُهَاجِرِينَ، رَجُلًا مِنَ الأَنْصَارِ، فَقَالَ الأَنْصَارِيُّ: يَا لَلْأَنْصَارِ، وَقَالَ المُهَاجِرِيُّ: يَا لَلْمُهَاجِرِينَ، فَسَمِعَ ذَلِكَ رَسُولُ اللَّهِ </w:t>
      </w:r>
      <w:r w:rsidRPr="00570311">
        <w:rPr>
          <w:rFonts w:ascii="Amiri" w:eastAsia="Times New Roman" w:hAnsi="Amiri" w:cs="Times New Roman"/>
          <w:b/>
          <w:bCs/>
          <w:color w:val="212529"/>
          <w:sz w:val="36"/>
          <w:szCs w:val="36"/>
          <w:rtl/>
        </w:rPr>
        <w:t>صَلَّى اللهُ عَلَيْهِ وَسَلَّمَ</w:t>
      </w:r>
      <w:r w:rsidRPr="00570311">
        <w:rPr>
          <w:rFonts w:ascii="Amiri" w:eastAsia="Times New Roman" w:hAnsi="Amiri" w:cs="Times New Roman"/>
          <w:color w:val="212529"/>
          <w:sz w:val="36"/>
          <w:szCs w:val="36"/>
          <w:rtl/>
        </w:rPr>
        <w:t> فَقَالَ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مَا بَالُ دَعْوَى الجَاهِلِيَّةِ» قَالُوا: يَا رَسُولَ اللَّهِ، كَسَعَ رَجُلٌ مِنَ المُهَاجِرِينَ رَجُلًا مِنَ الأَنْصَارِ، فَقَالَ: «دَعُوهَا فَإِنَّهَا مُنْتِنَةٌ</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[رواه البخاري ومسلم]. فكسع: أي ضربه من الخلف</w:t>
      </w:r>
      <w:r w:rsidRPr="00570311">
        <w:rPr>
          <w:rFonts w:ascii="Amiri" w:eastAsia="Times New Roman" w:hAnsi="Amiri" w:cs="Times New Roman"/>
          <w:color w:val="212529"/>
          <w:sz w:val="36"/>
          <w:szCs w:val="36"/>
        </w:rPr>
        <w:t>.</w:t>
      </w:r>
    </w:p>
    <w:p w14:paraId="1571C732"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قال الإمام النووي: "وأما تسميته صلى الله عليه وسلم ذلك "دعوى الجاهلية"، فهو كراهة منه لذلك، فإنه مما كانت عليه الجاهلية من التعاضد بالقبائل في أمور الدنيا، </w:t>
      </w:r>
      <w:proofErr w:type="spellStart"/>
      <w:r w:rsidRPr="00570311">
        <w:rPr>
          <w:rFonts w:ascii="Amiri" w:eastAsia="Times New Roman" w:hAnsi="Amiri" w:cs="Times New Roman"/>
          <w:color w:val="212529"/>
          <w:sz w:val="36"/>
          <w:szCs w:val="36"/>
          <w:rtl/>
        </w:rPr>
        <w:t>ومتعلقاتها</w:t>
      </w:r>
      <w:proofErr w:type="spellEnd"/>
      <w:r w:rsidRPr="00570311">
        <w:rPr>
          <w:rFonts w:ascii="Amiri" w:eastAsia="Times New Roman" w:hAnsi="Amiri" w:cs="Times New Roman"/>
          <w:color w:val="212529"/>
          <w:sz w:val="36"/>
          <w:szCs w:val="36"/>
          <w:rtl/>
        </w:rPr>
        <w:t>، وكانت الجاهلية تأخذ حقوقها بالعصبات والقبائل، فجاء الإسلام بإبطال ذلك، وفصل القضايا بالأحكام الشرعية، فإذا اعتدى إنسان على آخر حكم القاضي بينهما، وألزمه مقتضى عدوانه كما تقرر من قواعد الإسلام". [شرح النووي على صحيح مسلم]</w:t>
      </w:r>
      <w:r w:rsidRPr="00570311">
        <w:rPr>
          <w:rFonts w:ascii="Amiri" w:eastAsia="Times New Roman" w:hAnsi="Amiri" w:cs="Times New Roman"/>
          <w:color w:val="212529"/>
          <w:sz w:val="36"/>
          <w:szCs w:val="36"/>
        </w:rPr>
        <w:t>.</w:t>
      </w:r>
    </w:p>
    <w:p w14:paraId="48F386E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الزُّبَيْر بْن العَوَّامِ رضي الله عنه، قال: قال النَّبِيَّ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 xml:space="preserve">دَبَّ إِلَيْكُمْ دَاءُ الأُمَمِ قَبْلَكُمْ: الحَسَدُ وَالبَغْضَاءُ، هِيَ الحَالِقَةُ، لَا أَقُولُ تَحْلِقُ </w:t>
      </w:r>
      <w:proofErr w:type="gramStart"/>
      <w:r w:rsidRPr="00570311">
        <w:rPr>
          <w:rFonts w:ascii="Amiri" w:eastAsia="Times New Roman" w:hAnsi="Amiri" w:cs="Times New Roman"/>
          <w:b/>
          <w:bCs/>
          <w:color w:val="212529"/>
          <w:sz w:val="36"/>
          <w:szCs w:val="36"/>
          <w:rtl/>
        </w:rPr>
        <w:t>الشَّعَرَ</w:t>
      </w:r>
      <w:proofErr w:type="gramEnd"/>
      <w:r w:rsidRPr="00570311">
        <w:rPr>
          <w:rFonts w:ascii="Amiri" w:eastAsia="Times New Roman" w:hAnsi="Amiri" w:cs="Times New Roman"/>
          <w:b/>
          <w:bCs/>
          <w:color w:val="212529"/>
          <w:sz w:val="36"/>
          <w:szCs w:val="36"/>
          <w:rtl/>
        </w:rPr>
        <w:t xml:space="preserve"> وَلَكِنْ </w:t>
      </w:r>
      <w:r w:rsidRPr="00570311">
        <w:rPr>
          <w:rFonts w:ascii="Amiri" w:eastAsia="Times New Roman" w:hAnsi="Amiri" w:cs="Times New Roman"/>
          <w:b/>
          <w:bCs/>
          <w:color w:val="212529"/>
          <w:sz w:val="36"/>
          <w:szCs w:val="36"/>
          <w:rtl/>
        </w:rPr>
        <w:lastRenderedPageBreak/>
        <w:t>تَحْلِقُ الدِّينَ، وَالَّذِي نَفْسِي بِيَدِهِ لَا تَدْخُلُوا الجَنَّةَ حَتَّى تُؤْمِنُوا، وَلَا تُؤْمِنُوا حَتَّى تَحَابُّوا، أَفَلَا أُنَبِّئُكُمْ بِمَا يُثَبِّتُ ذَلِكَ لَكُمْ؟ أَفْشُوا السَّلَامَ بَيْنَكُمْ</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الترمذي، وأحمد</w:t>
      </w:r>
      <w:r w:rsidRPr="00570311">
        <w:rPr>
          <w:rFonts w:ascii="Amiri" w:eastAsia="Times New Roman" w:hAnsi="Amiri" w:cs="Times New Roman"/>
          <w:color w:val="212529"/>
          <w:sz w:val="36"/>
          <w:szCs w:val="36"/>
        </w:rPr>
        <w:t>].</w:t>
      </w:r>
    </w:p>
    <w:p w14:paraId="418B3F8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﴿إذْ جَعَلَ الَّذِينَ كَفَرُوا فِي قُلُوبِهِمُ الْحَمِيَّةَ حَمِيَّةَ الْجَاهِلِيَّةِ فَأَنْزَلَ اللَّهُ سَكِينَتَهُ عَلَى رَسُولِهِ وَعَلَى الْمُؤْمِنِينَ وَأَلْزَمَهُمْ كَلِمَةَ التَّقْوَى وَكَانُوا أَحَقَّ بِهَا وَأَهْلَهَا وَكَانَ اللَّهُ بِكُلِّ شَيْءٍ عَلِيمًا﴾</w:t>
      </w:r>
      <w:r w:rsidRPr="00570311">
        <w:rPr>
          <w:rFonts w:ascii="Amiri" w:eastAsia="Times New Roman" w:hAnsi="Amiri" w:cs="Times New Roman"/>
          <w:color w:val="212529"/>
          <w:sz w:val="36"/>
          <w:szCs w:val="36"/>
          <w:rtl/>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الفتح: ٢٦</w:t>
      </w:r>
      <w:r w:rsidRPr="00570311">
        <w:rPr>
          <w:rFonts w:ascii="Amiri" w:eastAsia="Times New Roman" w:hAnsi="Amiri" w:cs="Times New Roman"/>
          <w:color w:val="212529"/>
          <w:sz w:val="36"/>
          <w:szCs w:val="36"/>
        </w:rPr>
        <w:t>].</w:t>
      </w:r>
    </w:p>
    <w:p w14:paraId="161128AA"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بين سبحانه ما كان عليه المشركون من جهالات وحماقات استولت على نفوسهم، فقال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﴿إذْ جَعَلَ الَّذِينَ كَفَرُوا فِي قُلُوبِهِمُ الْحَمِيَّةَ حَمِيَّةَ الْجَاهِلِيَّةِ﴾،</w:t>
      </w:r>
      <w:r w:rsidRPr="00570311">
        <w:rPr>
          <w:rFonts w:ascii="Amiri" w:eastAsia="Times New Roman" w:hAnsi="Amiri" w:cs="Times New Roman"/>
          <w:color w:val="212529"/>
          <w:sz w:val="36"/>
          <w:szCs w:val="36"/>
          <w:rtl/>
        </w:rPr>
        <w:t> والحمية: الأنفة والتكبر والغرور والتعالي بغير حق، يقال: حمي أنفه من الشيء -كرضي- إذا غضب منه، وأعرض عنه. [التفسير الوسيط]</w:t>
      </w:r>
      <w:r w:rsidRPr="00570311">
        <w:rPr>
          <w:rFonts w:ascii="Amiri" w:eastAsia="Times New Roman" w:hAnsi="Amiri" w:cs="Times New Roman"/>
          <w:color w:val="212529"/>
          <w:sz w:val="36"/>
          <w:szCs w:val="36"/>
        </w:rPr>
        <w:t>.</w:t>
      </w:r>
    </w:p>
    <w:p w14:paraId="2B51B695"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فأجدر بنا أن نلتزم الهدي المحمدي إذا شعرنا أننا ننجرف إلى هذا التعصب الممقوت، وأن نستعين بالله في أن يبدل أخلاقنا وطباعنا إلى ما يحبه </w:t>
      </w:r>
      <w:proofErr w:type="spellStart"/>
      <w:r w:rsidRPr="00570311">
        <w:rPr>
          <w:rFonts w:ascii="Amiri" w:eastAsia="Times New Roman" w:hAnsi="Amiri" w:cs="Times New Roman"/>
          <w:color w:val="212529"/>
          <w:sz w:val="36"/>
          <w:szCs w:val="36"/>
          <w:rtl/>
        </w:rPr>
        <w:t>ويرضاه</w:t>
      </w:r>
      <w:proofErr w:type="spellEnd"/>
      <w:r w:rsidRPr="00570311">
        <w:rPr>
          <w:rFonts w:ascii="Amiri" w:eastAsia="Times New Roman" w:hAnsi="Amiri" w:cs="Times New Roman"/>
          <w:color w:val="212529"/>
          <w:sz w:val="36"/>
          <w:szCs w:val="36"/>
        </w:rPr>
        <w:t>.</w:t>
      </w:r>
    </w:p>
    <w:p w14:paraId="78D64E23" w14:textId="77777777" w:rsidR="00570311" w:rsidRPr="00570311" w:rsidRDefault="00570311" w:rsidP="00570311">
      <w:pPr>
        <w:numPr>
          <w:ilvl w:val="0"/>
          <w:numId w:val="50"/>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التعصب الرياضي والإيذاء</w:t>
      </w:r>
    </w:p>
    <w:p w14:paraId="50809704"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لا يخلو هذا التطرف الرياضي من أن يحمل صاحبه على ارتكاب أفعال هو منهي عن ارتكابها شرعًا، كالسخرية، والتنابز بالألقاب، وإطلاق عبارات السبِّ والشتم، والاحتقار، بالإضافة إلى أن هذه الأمور ربما تدفعه إلى ارتكاب ما هو أشد من ذلك، من اشتباك بالأيدي واعتداء على الآخر، فتتحول الرياضة من كونها وسيلة للتنافس الشريف إلى خصومة وصراع</w:t>
      </w:r>
      <w:r w:rsidRPr="00570311">
        <w:rPr>
          <w:rFonts w:ascii="Amiri" w:eastAsia="Times New Roman" w:hAnsi="Amiri" w:cs="Times New Roman"/>
          <w:color w:val="212529"/>
          <w:sz w:val="36"/>
          <w:szCs w:val="36"/>
        </w:rPr>
        <w:t>.</w:t>
      </w:r>
    </w:p>
    <w:p w14:paraId="702E497E"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ولا يخفى على مسلم يؤمن بالله حقا، ما أودعه الله تعالى في كتابه من تحذير من ارتكاب مثل هذه الأفعال،  ولا ما بينه النبي صلى الله عليه وسلم في السنة النبوية المطهرة، وإليك طرفًا منها، قال الله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الحجرات: ١١</w:t>
      </w:r>
      <w:r w:rsidRPr="00570311">
        <w:rPr>
          <w:rFonts w:ascii="Amiri" w:eastAsia="Times New Roman" w:hAnsi="Amiri" w:cs="Times New Roman"/>
          <w:color w:val="212529"/>
          <w:sz w:val="36"/>
          <w:szCs w:val="36"/>
        </w:rPr>
        <w:t>].</w:t>
      </w:r>
    </w:p>
    <w:p w14:paraId="3AC66D32"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أَبِي هُرَيْرَةَ رضي الله عنه، قَالَ: قَالَ رَسُولُ اللهِ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لَا تَحَاسَدُوا، وَلَا تَنَاجَشُوا، وَلَا تَبَاغَضُوا، وَلَا تَدَابَرُوا ... بِحَسْبِ امْرِئٍ مِنَ الشَّرِّ أَنْ يَحْقِرَ أَخَاهُ الْمُسْلِمَ، كُلُّ الْمُسْلِمِ عَلَى الْمُسْلِمِ حَرَامٌ، دَمُهُ، وَمَالُهُ، وَعِرْضُهُ</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مسلم</w:t>
      </w:r>
      <w:r w:rsidRPr="00570311">
        <w:rPr>
          <w:rFonts w:ascii="Amiri" w:eastAsia="Times New Roman" w:hAnsi="Amiri" w:cs="Times New Roman"/>
          <w:color w:val="212529"/>
          <w:sz w:val="36"/>
          <w:szCs w:val="36"/>
        </w:rPr>
        <w:t>].</w:t>
      </w:r>
    </w:p>
    <w:p w14:paraId="6957EBE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عَبْدِ اللَّهِ بن مسعود رضي الله عنه، قَالَ: قَالَ رَسُولُ اللَّهِ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لَيْسَ المُؤْمِنُ بِالطَّعَّانِ وَلَا اللَّعَّانِ وَلَا الفَاحِشِ وَلَا البَذِيءِ</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رواه الترمذي، وأحمد</w:t>
      </w:r>
      <w:r w:rsidRPr="00570311">
        <w:rPr>
          <w:rFonts w:ascii="Amiri" w:eastAsia="Times New Roman" w:hAnsi="Amiri" w:cs="Times New Roman"/>
          <w:color w:val="212529"/>
          <w:sz w:val="36"/>
          <w:szCs w:val="36"/>
        </w:rPr>
        <w:t>].</w:t>
      </w:r>
    </w:p>
    <w:p w14:paraId="6D020DD4"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أنس رضي الله عنه، قَالَ: قال رسول الله صلى الله عليه وسلم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ما كان الفحش في شيء قط إلا شانه، ولا كان الحياء في شيء قط إلا زانه</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رواه أحمد</w:t>
      </w:r>
      <w:r w:rsidRPr="00570311">
        <w:rPr>
          <w:rFonts w:ascii="Amiri" w:eastAsia="Times New Roman" w:hAnsi="Amiri" w:cs="Times New Roman"/>
          <w:color w:val="212529"/>
          <w:sz w:val="36"/>
          <w:szCs w:val="36"/>
        </w:rPr>
        <w:t>].</w:t>
      </w:r>
    </w:p>
    <w:p w14:paraId="02D96319"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lastRenderedPageBreak/>
        <w:t>وعن أبي الدرداء رضي الله عنه، أَنَّ النَّبِيَّ صَلَّى اللَّهُ عَلَيْهِ وَسَلَّمَ 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مَا شَيْءٌ أَثْقَلُ فِي مِيزَانِ المُؤْمِنِ يَوْمَ القِيَامَةِ مِنْ خُلُقٍ حَسَنٍ، وَإِنَّ اللَّهَ لَيُبْغِضُ الفَاحِشَ البَذِيءَ</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الترمذي</w:t>
      </w:r>
      <w:r w:rsidRPr="00570311">
        <w:rPr>
          <w:rFonts w:ascii="Amiri" w:eastAsia="Times New Roman" w:hAnsi="Amiri" w:cs="Times New Roman"/>
          <w:color w:val="212529"/>
          <w:sz w:val="36"/>
          <w:szCs w:val="36"/>
        </w:rPr>
        <w:t>].</w:t>
      </w:r>
    </w:p>
    <w:p w14:paraId="68BB6AE8" w14:textId="77777777" w:rsidR="00570311" w:rsidRPr="00570311" w:rsidRDefault="00570311" w:rsidP="00570311">
      <w:pPr>
        <w:numPr>
          <w:ilvl w:val="0"/>
          <w:numId w:val="51"/>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ولا تنازعوا فتفشلوا وتذهب ريحكم</w:t>
      </w:r>
    </w:p>
    <w:p w14:paraId="7901224B"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شأنُ الإسلام دائمًا أن يرغِّب في كل ما يجمع القلوب ولا يفرّقها، ويُقيم الروابط ولا يهدمها، ويغرس في النفوس معاني الألفة والوئام بدل البغضاء والخصام، فالشريعة في جوهرها دعوة إلى البناء؛ بناء الإنسان، وبناء العلاقات، وبناء المجتمع، وما كان من شأنه أن يثير العداوة أو يقطع الأرحام أو يزرع الضغينة، فإن الإسلام يقف منه موقف التحذير والرفض، قال تعالى</w:t>
      </w:r>
      <w:r w:rsidRPr="00570311">
        <w:rPr>
          <w:rFonts w:ascii="Amiri" w:eastAsia="Times New Roman" w:hAnsi="Amiri" w:cs="Times New Roman"/>
          <w:color w:val="212529"/>
          <w:sz w:val="36"/>
          <w:szCs w:val="36"/>
        </w:rPr>
        <w:t>:</w:t>
      </w:r>
      <w:r w:rsidRPr="00570311">
        <w:rPr>
          <w:rFonts w:ascii="Amiri" w:eastAsia="Times New Roman" w:hAnsi="Amiri" w:cs="Times New Roman"/>
          <w:b/>
          <w:bCs/>
          <w:color w:val="212529"/>
          <w:sz w:val="36"/>
          <w:szCs w:val="36"/>
          <w:rtl/>
        </w:rPr>
        <w:t>﴿وَاعْتَصِمُوا بِحَبْلِ اللَّهِ جَمِيعًا وَلَا تَفَرَّقُوا وَاذْكُرُوا نِعْمَتَ اللَّهِ عَلَيْكُمْ إِذْ كُنْتُمْ أَعْدَاءً فَأَلَّفَ بَيْنَ قُلُوبِكُمْ فَأَصْبَحْتُمْ بِنِعْمَتِهِ إِخْوَانًا وَكُنْتُمْ عَلَى شَفَا حُفْرَةٍ مِنَ النَّارِ فَأَنْقَذَكُمْ مِنْهَا كَذَلِكَ يُبَيِّنُ اللَّهُ لَكُمْ آيَاتِهِ لَعَلَّكُمْ تَهْتَدُونَ﴾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آل عمران: ١٠٣</w:t>
      </w:r>
      <w:r w:rsidRPr="00570311">
        <w:rPr>
          <w:rFonts w:ascii="Amiri" w:eastAsia="Times New Roman" w:hAnsi="Amiri" w:cs="Times New Roman"/>
          <w:color w:val="212529"/>
          <w:sz w:val="36"/>
          <w:szCs w:val="36"/>
        </w:rPr>
        <w:t>].</w:t>
      </w:r>
    </w:p>
    <w:p w14:paraId="3B8D8A3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قال قتادة عند قوله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﴿وَلا تَفَرَّقُوا﴾</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 xml:space="preserve">إن الله قد كره لكم الفرقة، وقدَّم إليكم فيها، </w:t>
      </w:r>
      <w:proofErr w:type="spellStart"/>
      <w:r w:rsidRPr="00570311">
        <w:rPr>
          <w:rFonts w:ascii="Amiri" w:eastAsia="Times New Roman" w:hAnsi="Amiri" w:cs="Times New Roman"/>
          <w:color w:val="212529"/>
          <w:sz w:val="36"/>
          <w:szCs w:val="36"/>
          <w:rtl/>
        </w:rPr>
        <w:t>وحذركموها</w:t>
      </w:r>
      <w:proofErr w:type="spellEnd"/>
      <w:r w:rsidRPr="00570311">
        <w:rPr>
          <w:rFonts w:ascii="Amiri" w:eastAsia="Times New Roman" w:hAnsi="Amiri" w:cs="Times New Roman"/>
          <w:color w:val="212529"/>
          <w:sz w:val="36"/>
          <w:szCs w:val="36"/>
          <w:rtl/>
        </w:rPr>
        <w:t>، ونهاكم عنها، ورضي لكم السمع والطاعة، والألفة والجماعة، فارضوا لأنفسكم ما رضي الله لكم إن استطعتم، ولا قوة إلا بالله". [جامع البيان]</w:t>
      </w:r>
      <w:r w:rsidRPr="00570311">
        <w:rPr>
          <w:rFonts w:ascii="Amiri" w:eastAsia="Times New Roman" w:hAnsi="Amiri" w:cs="Times New Roman"/>
          <w:color w:val="212529"/>
          <w:sz w:val="36"/>
          <w:szCs w:val="36"/>
        </w:rPr>
        <w:t>.</w:t>
      </w:r>
    </w:p>
    <w:p w14:paraId="3FFB1F7D"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وقد حذرت الشريعة الغراء من عواقب الفرقة والتنازع؛ لما يترتب عليه من تبدد الطاقات، وانتزاع البركات، فقال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﴿وَأَطِيعُوا اللَّهَ وَرَسُولَهُ وَلَا تَنَازَعُوا فَتَفْشَلُوا وَتَذْهَبَ رِيحُكُمْ وَاصْبِرُوا إِنَّ اللَّهَ مَعَ الصَّابِرِينَ﴾</w:t>
      </w:r>
      <w:r w:rsidRPr="00570311">
        <w:rPr>
          <w:rFonts w:ascii="Amiri" w:eastAsia="Times New Roman" w:hAnsi="Amiri" w:cs="Times New Roman"/>
          <w:color w:val="212529"/>
          <w:sz w:val="36"/>
          <w:szCs w:val="36"/>
          <w:rtl/>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الأنفال: ٤٦</w:t>
      </w:r>
      <w:r w:rsidRPr="00570311">
        <w:rPr>
          <w:rFonts w:ascii="Amiri" w:eastAsia="Times New Roman" w:hAnsi="Amiri" w:cs="Times New Roman"/>
          <w:color w:val="212529"/>
          <w:sz w:val="36"/>
          <w:szCs w:val="36"/>
        </w:rPr>
        <w:t>].</w:t>
      </w:r>
    </w:p>
    <w:p w14:paraId="1FF3E64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قال الطاهر بن عاشور: "ومن المقاصد المعلن عنها في الكتاب، التمسك بالوحدة، ومحاربة التفرُّق والانقسام؛ ومما يدل على هذا المقصد الجليل ورود آيات وأحاديث تدعو إلى "الاتحاد"؛ ليصبح لهم عنوانًا ومكرمة، منها قوله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﴿وَلَا تَنَازَعُوا فَتَفْشَلُوا وَتَذْهَبَ رِيحُكُمْ﴾ </w:t>
      </w:r>
      <w:r w:rsidRPr="00570311">
        <w:rPr>
          <w:rFonts w:ascii="Amiri" w:eastAsia="Times New Roman" w:hAnsi="Amiri" w:cs="Times New Roman"/>
          <w:color w:val="212529"/>
          <w:sz w:val="36"/>
          <w:szCs w:val="36"/>
          <w:rtl/>
        </w:rPr>
        <w:t>[الأنفال: ٤٦]، وقوله</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﴿وَأَصْلِحُوا ذَاتَ بَيْنِكُمْ﴾</w:t>
      </w:r>
      <w:r w:rsidRPr="00570311">
        <w:rPr>
          <w:rFonts w:ascii="Amiri" w:eastAsia="Times New Roman" w:hAnsi="Amiri" w:cs="Times New Roman"/>
          <w:color w:val="212529"/>
          <w:sz w:val="36"/>
          <w:szCs w:val="36"/>
          <w:rtl/>
        </w:rPr>
        <w:t>[الأنفال: ١]، وقول النبي </w:t>
      </w:r>
      <w:r w:rsidRPr="00570311">
        <w:rPr>
          <w:rFonts w:ascii="Amiri" w:eastAsia="Times New Roman" w:hAnsi="Amiri" w:cs="Times New Roman"/>
          <w:b/>
          <w:bCs/>
          <w:color w:val="212529"/>
          <w:sz w:val="36"/>
          <w:szCs w:val="36"/>
          <w:rtl/>
        </w:rPr>
        <w:t>صلى الله عليه وسلم</w:t>
      </w:r>
      <w:r w:rsidRPr="00570311">
        <w:rPr>
          <w:rFonts w:ascii="Amiri" w:eastAsia="Times New Roman" w:hAnsi="Amiri" w:cs="Times New Roman"/>
          <w:color w:val="212529"/>
          <w:sz w:val="36"/>
          <w:szCs w:val="36"/>
          <w:rtl/>
        </w:rPr>
        <w:t> يحرِّض معاذَ بنَ جبل وأبا موسى الأشعري على الوفاء</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وتطاوعا ولا تختلفا</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 xml:space="preserve">[رواه البخاري]، والأمثلة على هذا المقصد وما يتفرَّع عنه متوافرة في الشريعة؛ لحرصها على حماية كل المصالح الأساسية الضرورية </w:t>
      </w:r>
      <w:proofErr w:type="spellStart"/>
      <w:r w:rsidRPr="00570311">
        <w:rPr>
          <w:rFonts w:ascii="Amiri" w:eastAsia="Times New Roman" w:hAnsi="Amiri" w:cs="Times New Roman"/>
          <w:color w:val="212529"/>
          <w:sz w:val="36"/>
          <w:szCs w:val="36"/>
          <w:rtl/>
        </w:rPr>
        <w:t>والحاجية</w:t>
      </w:r>
      <w:proofErr w:type="spellEnd"/>
      <w:r w:rsidRPr="00570311">
        <w:rPr>
          <w:rFonts w:ascii="Amiri" w:eastAsia="Times New Roman" w:hAnsi="Amiri" w:cs="Times New Roman"/>
          <w:color w:val="212529"/>
          <w:sz w:val="36"/>
          <w:szCs w:val="36"/>
          <w:rtl/>
        </w:rPr>
        <w:t xml:space="preserve"> والتحسينية" [مقاصد الشريعة الإسلامية]</w:t>
      </w:r>
      <w:r w:rsidRPr="00570311">
        <w:rPr>
          <w:rFonts w:ascii="Amiri" w:eastAsia="Times New Roman" w:hAnsi="Amiri" w:cs="Times New Roman"/>
          <w:color w:val="212529"/>
          <w:sz w:val="36"/>
          <w:szCs w:val="36"/>
        </w:rPr>
        <w:t>.</w:t>
      </w:r>
    </w:p>
    <w:p w14:paraId="6AD568BC"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أَبِي الدَّرْدَاءِ رضي الله عنه، قَالَ: سَمِعْتُ النبي صَلَّى اللهُ عَلَيْهِ وَسَلَّمَ يَقُولُ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فَعَلَيْكَ بِالْجَمَاعَةِ، فَإِنَّمَا يَأْكُلُ الذِّئْبُ الْقَاصِيَةَ</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أبو داود والترمذي</w:t>
      </w:r>
      <w:r w:rsidRPr="00570311">
        <w:rPr>
          <w:rFonts w:ascii="Amiri" w:eastAsia="Times New Roman" w:hAnsi="Amiri" w:cs="Times New Roman"/>
          <w:color w:val="212529"/>
          <w:sz w:val="36"/>
          <w:szCs w:val="36"/>
        </w:rPr>
        <w:t>].</w:t>
      </w:r>
    </w:p>
    <w:p w14:paraId="181FF0AE"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قال الإمام الطيبي: "هذا من الخطاب العام الذي لا يختص بسامع دون آخر تفخيماً للأمر، شبه من فارق الجماعة التي يد الله عليهم، ثم هلاكه في أودية الضلال المؤدية إلى النار بسبب تسويل الشيطان، بشاة منفردة عن القطيع، بعيدة عن النظر، ثم سلط الذئب عليها، وجعلها فريسة له" [شرح مِشْكاة المصابيح]</w:t>
      </w:r>
      <w:r w:rsidRPr="00570311">
        <w:rPr>
          <w:rFonts w:ascii="Amiri" w:eastAsia="Times New Roman" w:hAnsi="Amiri" w:cs="Times New Roman"/>
          <w:color w:val="212529"/>
          <w:sz w:val="36"/>
          <w:szCs w:val="36"/>
        </w:rPr>
        <w:t>.</w:t>
      </w:r>
    </w:p>
    <w:p w14:paraId="1C610AC5"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lastRenderedPageBreak/>
        <w:t>وعن عمر بن الخطاب رضي الله عنه، عن رسول الله </w:t>
      </w:r>
      <w:r w:rsidRPr="00570311">
        <w:rPr>
          <w:rFonts w:ascii="Amiri" w:eastAsia="Times New Roman" w:hAnsi="Amiri" w:cs="Times New Roman"/>
          <w:b/>
          <w:bCs/>
          <w:color w:val="212529"/>
          <w:sz w:val="36"/>
          <w:szCs w:val="36"/>
          <w:rtl/>
        </w:rPr>
        <w:t>صلى الله عليه وسلم</w:t>
      </w:r>
      <w:r w:rsidRPr="00570311">
        <w:rPr>
          <w:rFonts w:ascii="Amiri" w:eastAsia="Times New Roman" w:hAnsi="Amiri" w:cs="Times New Roman"/>
          <w:color w:val="212529"/>
          <w:sz w:val="36"/>
          <w:szCs w:val="36"/>
          <w:rtl/>
        </w:rPr>
        <w:t> 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عليكم بالجماعةِ وإيَّاكم والفرقة</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رواه الترمذي</w:t>
      </w:r>
      <w:r w:rsidRPr="00570311">
        <w:rPr>
          <w:rFonts w:ascii="Amiri" w:eastAsia="Times New Roman" w:hAnsi="Amiri" w:cs="Times New Roman"/>
          <w:color w:val="212529"/>
          <w:sz w:val="36"/>
          <w:szCs w:val="36"/>
        </w:rPr>
        <w:t>].</w:t>
      </w:r>
    </w:p>
    <w:p w14:paraId="51E6ECF3" w14:textId="77777777" w:rsidR="00570311" w:rsidRPr="00570311" w:rsidRDefault="00570311" w:rsidP="00570311">
      <w:pPr>
        <w:numPr>
          <w:ilvl w:val="0"/>
          <w:numId w:val="52"/>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ولا تتبع الهوى</w:t>
      </w:r>
    </w:p>
    <w:p w14:paraId="231D07C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يحذّرنا الشرع الشريف من الميل مع الأهواء على حساب الأوامر والنواهي، ويوجّهنا إلى ضبط ميول النفس مهما كانت محبَّبة، فإن كانت الرياضة تسليةً مباحة واهتمامًا مشروعًا، فإن محبتنا لها لا ينبغي أن تُخرجنا عن حدود الشريعة، ولا أن تُسقط عنّا واجبات الأخلاق وضوابط السلوك التي جاء بها الإسلام، 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﴿فَلَا تَتَّبِعُوا الْهَوَى أَنْ تَعْدِلُوا﴾ </w:t>
      </w:r>
      <w:r w:rsidRPr="00570311">
        <w:rPr>
          <w:rFonts w:ascii="Amiri" w:eastAsia="Times New Roman" w:hAnsi="Amiri" w:cs="Times New Roman"/>
          <w:color w:val="212529"/>
          <w:sz w:val="36"/>
          <w:szCs w:val="36"/>
          <w:rtl/>
        </w:rPr>
        <w:t>[النساء: ١٣٥]، وقال أيضًا </w:t>
      </w:r>
      <w:r w:rsidRPr="00570311">
        <w:rPr>
          <w:rFonts w:ascii="Amiri" w:eastAsia="Times New Roman" w:hAnsi="Amiri" w:cs="Times New Roman"/>
          <w:b/>
          <w:bCs/>
          <w:color w:val="212529"/>
          <w:sz w:val="36"/>
          <w:szCs w:val="36"/>
          <w:rtl/>
        </w:rPr>
        <w:t>﴿وَلَا تَتَّبِعِ الْهَوَى فَيُضِلَّكَ عَنْ سَبِيلِ اللَّهِ﴾</w:t>
      </w:r>
      <w:r w:rsidRPr="00570311">
        <w:rPr>
          <w:rFonts w:ascii="Amiri" w:eastAsia="Times New Roman" w:hAnsi="Amiri" w:cs="Times New Roman"/>
          <w:color w:val="212529"/>
          <w:sz w:val="36"/>
          <w:szCs w:val="36"/>
          <w:rtl/>
        </w:rPr>
        <w:t> [ص: ٢٦]، وقال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﴿فَإِنْ لَمْ يَسْتَجِيبُوا لَكَ فَاعْلَمْ أَنَّمَا يَتَّبِعُونَ أَهْوَاءَهُمْ وَمَنْ أَضَلُّ مِمَّنِ اتَّبَعَ هَوَاهُ بِغَيْرِ هُدًى مِنَ اللَّهِ﴾</w:t>
      </w:r>
      <w:r w:rsidRPr="00570311">
        <w:rPr>
          <w:rFonts w:ascii="Amiri" w:eastAsia="Times New Roman" w:hAnsi="Amiri" w:cs="Times New Roman"/>
          <w:color w:val="212529"/>
          <w:sz w:val="36"/>
          <w:szCs w:val="36"/>
          <w:rtl/>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القصص: ٥٠</w:t>
      </w:r>
      <w:r w:rsidRPr="00570311">
        <w:rPr>
          <w:rFonts w:ascii="Amiri" w:eastAsia="Times New Roman" w:hAnsi="Amiri" w:cs="Times New Roman"/>
          <w:color w:val="212529"/>
          <w:sz w:val="36"/>
          <w:szCs w:val="36"/>
        </w:rPr>
        <w:t>].</w:t>
      </w:r>
    </w:p>
    <w:p w14:paraId="2BBF8361"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وقال ابن عباس رضي الله عنهما: "ما ذكر الله عز وجل الهوى في كتابه إلا ذمَّه، وكذلك في السُّنَّة لم يجئ إلا مذمومًا، إلا ما جاء منه مُقيَّدًا؛ كقوله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لا يُؤْمِن أحدُكم حتى يكونَ هواهُ تبعًا لما جئتُ به</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البيهقي في السنن الكبرى</w:t>
      </w:r>
      <w:r w:rsidRPr="00570311">
        <w:rPr>
          <w:rFonts w:ascii="Amiri" w:eastAsia="Times New Roman" w:hAnsi="Amiri" w:cs="Times New Roman"/>
          <w:color w:val="212529"/>
          <w:sz w:val="36"/>
          <w:szCs w:val="36"/>
        </w:rPr>
        <w:t>].</w:t>
      </w:r>
    </w:p>
    <w:p w14:paraId="6D1FFB46" w14:textId="77777777" w:rsidR="00570311" w:rsidRPr="00570311" w:rsidRDefault="00570311" w:rsidP="00570311">
      <w:pPr>
        <w:numPr>
          <w:ilvl w:val="0"/>
          <w:numId w:val="53"/>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الشريعة الإسلامية وممارسة الرياضة</w:t>
      </w:r>
    </w:p>
    <w:p w14:paraId="7EF7A0DD"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ممارسة الرياضة من الأمور المباحة شرعًا إذا كانت في ظل الضوابط المسموح بها، ولم تخرج عن المقصد الذى أنشئت من أجله، مثلها </w:t>
      </w:r>
      <w:proofErr w:type="spellStart"/>
      <w:r w:rsidRPr="00570311">
        <w:rPr>
          <w:rFonts w:ascii="Amiri" w:eastAsia="Times New Roman" w:hAnsi="Amiri" w:cs="Times New Roman"/>
          <w:color w:val="212529"/>
          <w:sz w:val="36"/>
          <w:szCs w:val="36"/>
          <w:rtl/>
        </w:rPr>
        <w:t>فى</w:t>
      </w:r>
      <w:proofErr w:type="spellEnd"/>
      <w:r w:rsidRPr="00570311">
        <w:rPr>
          <w:rFonts w:ascii="Amiri" w:eastAsia="Times New Roman" w:hAnsi="Amiri" w:cs="Times New Roman"/>
          <w:color w:val="212529"/>
          <w:sz w:val="36"/>
          <w:szCs w:val="36"/>
          <w:rtl/>
        </w:rPr>
        <w:t xml:space="preserve"> ذلك مثل "الرمي" الذى شجع عليه النبي صلى الله عليه وسلم؛ فعَنْ سَلَمَةَ بْنِ الأَكْوَعِ رضي الله عنه، قَالَ: مَرَّ النَّبِيُّ صَلَّى اللهُ عَلَيْهِ وَسَلَّمَ عَلَى نَفَرٍ مِنْ أَسْلَمَ يَنْتَضِلُونَ، فَقَالَ رَسُولُ اللَّهِ صَلَّى اللهُ عَلَيْهِ وَسَلَّمَ</w:t>
      </w:r>
      <w:r w:rsidRPr="00570311">
        <w:rPr>
          <w:rFonts w:ascii="Amiri" w:eastAsia="Times New Roman" w:hAnsi="Amiri" w:cs="Times New Roman"/>
          <w:color w:val="212529"/>
          <w:sz w:val="36"/>
          <w:szCs w:val="36"/>
        </w:rPr>
        <w:t>:</w:t>
      </w:r>
      <w:r w:rsidRPr="00570311">
        <w:rPr>
          <w:rFonts w:ascii="Amiri" w:eastAsia="Times New Roman" w:hAnsi="Amiri" w:cs="Times New Roman"/>
          <w:b/>
          <w:bCs/>
          <w:color w:val="212529"/>
          <w:sz w:val="36"/>
          <w:szCs w:val="36"/>
        </w:rPr>
        <w:t> «</w:t>
      </w:r>
      <w:r w:rsidRPr="00570311">
        <w:rPr>
          <w:rFonts w:ascii="Amiri" w:eastAsia="Times New Roman" w:hAnsi="Amiri" w:cs="Times New Roman"/>
          <w:b/>
          <w:bCs/>
          <w:color w:val="212529"/>
          <w:sz w:val="36"/>
          <w:szCs w:val="36"/>
          <w:rtl/>
        </w:rPr>
        <w:t>ارْمُوا بَنِي إِسْمَاعِيلَ، فَإِنَّ أَبَاكُمْ كَانَ رَامِيًا، ارْمُوا، وَأَنَا مَعَ بَنِي فُلاَنٍ</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قَالَ: فَأَمْسَكَ أَحَدُ الفَرِيقَيْنِ بِأَيْدِيهِمْ، فَقَالَ رَسُولُ اللَّهِ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مَا لَكُمْ لاَ تَرْمُونَ</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 </w:t>
      </w:r>
      <w:r w:rsidRPr="00570311">
        <w:rPr>
          <w:rFonts w:ascii="Amiri" w:eastAsia="Times New Roman" w:hAnsi="Amiri" w:cs="Times New Roman"/>
          <w:color w:val="212529"/>
          <w:sz w:val="36"/>
          <w:szCs w:val="36"/>
          <w:rtl/>
        </w:rPr>
        <w:t>فَقَالُوا: يَا رَسُولَ اللَّهِ نَرْمِي وَأَنْتَ مَعَهُمْ؟، 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ارْمُوا وَأَنَا مَعَكُمْ كُلِّكُمْ</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رواه البخاري</w:t>
      </w:r>
      <w:r w:rsidRPr="00570311">
        <w:rPr>
          <w:rFonts w:ascii="Amiri" w:eastAsia="Times New Roman" w:hAnsi="Amiri" w:cs="Times New Roman"/>
          <w:color w:val="212529"/>
          <w:sz w:val="36"/>
          <w:szCs w:val="36"/>
        </w:rPr>
        <w:t>].</w:t>
      </w:r>
    </w:p>
    <w:p w14:paraId="7CE348F9"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الرياضة تُسهم في تنمية العقول، وصقل مهارات التفكير، كما تحفظ للأبدان قوّتها وسلامتها، وهي كذلك بابٌ من أبواب الترويح المشروع، تُذهب عن النفوس ما يعتريها من مللٍ وكسل، وتعيد إليها نشاطها وهمَّتها، وهذا كله مما ندب إليه الشارع الحكيم، إذ وجَّه إلى كل ما يقوِّي الجسد، ويشرح الصدر، ويعين على أداء الواجبات الدينية والدنيوية على أكمل وجه؛ فعَنْ أَنَسٍ رضي الله عنه، قَالَ: قَالَ النَّبِيُّ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رَوِّحُوا الْقُلُوبَ سَاعَةً بِسَاعَةٍ</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الشهاب القضاعي في "مسنده</w:t>
      </w:r>
      <w:r w:rsidRPr="00570311">
        <w:rPr>
          <w:rFonts w:ascii="Amiri" w:eastAsia="Times New Roman" w:hAnsi="Amiri" w:cs="Times New Roman"/>
          <w:color w:val="212529"/>
          <w:sz w:val="36"/>
          <w:szCs w:val="36"/>
        </w:rPr>
        <w:t>"].</w:t>
      </w:r>
    </w:p>
    <w:p w14:paraId="3673810D" w14:textId="77777777" w:rsidR="00570311" w:rsidRPr="00570311" w:rsidRDefault="00570311" w:rsidP="00570311">
      <w:pPr>
        <w:numPr>
          <w:ilvl w:val="0"/>
          <w:numId w:val="54"/>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الرياضة من كواشف الأخلاق</w:t>
      </w:r>
    </w:p>
    <w:p w14:paraId="082AAEA9"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 xml:space="preserve">إنَّ الرياضةَ – ممارسةً كانت أو تشجيعاً – كاشفٌ دقيقٌ من كواشفِ الخُلُقِ الحقيقي للإنسان؛ فهي تُظهر ما تُخفيه النفوس، وتكشف عن معدِنِ صاحبها عند الفرح والغضب، وعند الفوز والخسارة، فمن الناس من تُهذّبه الرياضة فتزيده حلمًا </w:t>
      </w:r>
      <w:r w:rsidRPr="00570311">
        <w:rPr>
          <w:rFonts w:ascii="Amiri" w:eastAsia="Times New Roman" w:hAnsi="Amiri" w:cs="Times New Roman"/>
          <w:color w:val="212529"/>
          <w:sz w:val="36"/>
          <w:szCs w:val="36"/>
          <w:rtl/>
        </w:rPr>
        <w:lastRenderedPageBreak/>
        <w:t>ورجولة، ومنهم من تُظهر الرياضةُ ما فيه من طيشٍ واندفاع، فإذا اهتزّ المدرج أو ارتفع الـهُتاف، سقطت الأقنعة وبان الجوهر</w:t>
      </w:r>
      <w:r w:rsidRPr="00570311">
        <w:rPr>
          <w:rFonts w:ascii="Amiri" w:eastAsia="Times New Roman" w:hAnsi="Amiri" w:cs="Times New Roman"/>
          <w:color w:val="212529"/>
          <w:sz w:val="36"/>
          <w:szCs w:val="36"/>
        </w:rPr>
        <w:t>.</w:t>
      </w:r>
    </w:p>
    <w:p w14:paraId="687B423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وهي في أصلها المفترض أنها </w:t>
      </w:r>
      <w:r w:rsidRPr="00570311">
        <w:rPr>
          <w:rFonts w:ascii="Amiri" w:eastAsia="Times New Roman" w:hAnsi="Amiri" w:cs="Times New Roman"/>
          <w:b/>
          <w:bCs/>
          <w:color w:val="212529"/>
          <w:sz w:val="36"/>
          <w:szCs w:val="36"/>
          <w:rtl/>
        </w:rPr>
        <w:t>تهذب الأخلاق وتدعو إلى التسامح</w:t>
      </w:r>
      <w:r w:rsidRPr="00570311">
        <w:rPr>
          <w:rFonts w:ascii="Amiri" w:eastAsia="Times New Roman" w:hAnsi="Amiri" w:cs="Times New Roman"/>
          <w:color w:val="212529"/>
          <w:sz w:val="36"/>
          <w:szCs w:val="36"/>
          <w:rtl/>
        </w:rPr>
        <w:t>، وهو ما حث عليه الإسلام من حسن الخلق وعدم التعصب، وجعل الفيصل بين الناس الأخلاق والتقوى، فقال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﴿إِنَّ أَكْرَمَكُمْ عِنْدَ اللَّهِ أَتْقَاكُمْ﴾</w:t>
      </w:r>
      <w:r w:rsidRPr="00570311">
        <w:rPr>
          <w:rFonts w:ascii="Amiri" w:eastAsia="Times New Roman" w:hAnsi="Amiri" w:cs="Times New Roman"/>
          <w:color w:val="212529"/>
          <w:sz w:val="36"/>
          <w:szCs w:val="36"/>
          <w:rtl/>
        </w:rPr>
        <w:t> </w:t>
      </w:r>
      <w:r w:rsidRPr="00570311">
        <w:rPr>
          <w:rFonts w:ascii="Amiri" w:eastAsia="Times New Roman" w:hAnsi="Amiri" w:cs="Times New Roman"/>
          <w:color w:val="212529"/>
          <w:sz w:val="36"/>
          <w:szCs w:val="36"/>
        </w:rPr>
        <w:t>[</w:t>
      </w:r>
      <w:r w:rsidRPr="00570311">
        <w:rPr>
          <w:rFonts w:ascii="Amiri" w:eastAsia="Times New Roman" w:hAnsi="Amiri" w:cs="Times New Roman"/>
          <w:color w:val="212529"/>
          <w:sz w:val="36"/>
          <w:szCs w:val="36"/>
          <w:rtl/>
        </w:rPr>
        <w:t>الحجرات: ١٣</w:t>
      </w:r>
      <w:r w:rsidRPr="00570311">
        <w:rPr>
          <w:rFonts w:ascii="Amiri" w:eastAsia="Times New Roman" w:hAnsi="Amiri" w:cs="Times New Roman"/>
          <w:color w:val="212529"/>
          <w:sz w:val="36"/>
          <w:szCs w:val="36"/>
        </w:rPr>
        <w:t>].</w:t>
      </w:r>
    </w:p>
    <w:p w14:paraId="5BA71F8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وعَنْ أَبِي نَضْرَةَ قال: حَدَّثَنِي مَنْ سَمِعَ خُطْبَةَ رَسُولِ اللَّهِ صَلَّى اللهُ عَلَيْهِ وَسَلَّمَ فِي وَسَطِ أَيَّامِ التَّشْرِيقِ، فَقَالَ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يَا أَيُّهَا النَّاسُ، أَلَا إِنَّ رَبَّكُمْ وَاحِدٌ، وَإِنَّ أَبَاكُمْ وَاحِدٌ، أَلَا لَا فَضْلَ لِعَرَبِيٍّ عَلَى عَجَمِيٍّ، وَلَا لِعَجَمِيٍّ عَلَى عَرَبِيٍّ، وَلَا أَحْمَرَ عَلَى أَسْوَدَ، وَلَا أَسْوَدَ عَلَى أَحْمَرَ، إِلَّا بِالتَّقْوَى، أَبَلَّغْتُ؟</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رواه أحمد</w:t>
      </w:r>
      <w:r w:rsidRPr="00570311">
        <w:rPr>
          <w:rFonts w:ascii="Amiri" w:eastAsia="Times New Roman" w:hAnsi="Amiri" w:cs="Times New Roman"/>
          <w:color w:val="212529"/>
          <w:sz w:val="36"/>
          <w:szCs w:val="36"/>
        </w:rPr>
        <w:t>].</w:t>
      </w:r>
    </w:p>
    <w:p w14:paraId="35705934"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أما التعصب الكروي: فمذموم شرعاً وعرفاً؛ لأنه يؤدي إلى إثارة الفُرقة والبغضاء بين الناس، ويحيد بالرياضة عن مقصدها السامي من المنافسة الشريفة، والتقارب، وإسعاد الخلق؛ فالتعصب خلق شيطاني بغيض حذرنا منه النبي صلى الله عليه وسلم؛ فعَنْ جَابِرٍ رضي الله عنه، قَالَ: سَمِعْتُ النَّبِيَّ صَلَّى اللهُ عَلَيْهِ وَسَلَّمَ يَقُولُ</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إِنَّ الشَّيْطَانَ قَدْ أَيِسَ أَنْ يَعْبُدَهُ الْمُصَلُّونَ فِي جَزِيرَةِ الْعَرَبِ، وَلَكِنْ فِي التَّحْرِيشِ بَيْنَهُمْ</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رواه مسلم]، "التحريش": الإغراء على الشيء بنوع من الخِداع، أي: إيقاع الفتنة، والعداوة، والخصومة</w:t>
      </w:r>
      <w:r w:rsidRPr="00570311">
        <w:rPr>
          <w:rFonts w:ascii="Amiri" w:eastAsia="Times New Roman" w:hAnsi="Amiri" w:cs="Times New Roman"/>
          <w:color w:val="212529"/>
          <w:sz w:val="36"/>
          <w:szCs w:val="36"/>
        </w:rPr>
        <w:t>.</w:t>
      </w:r>
    </w:p>
    <w:p w14:paraId="321AE25A"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tl/>
        </w:rPr>
        <w:t>وقد يؤدي التعصب الكروي إلى الاحتقان، وتوظيف حماسة الجماهير مما ينتج عنه أعمال شغب قد يستغلها البعض في تهديد أمن وسلامة الوطن</w:t>
      </w:r>
      <w:r w:rsidRPr="00570311">
        <w:rPr>
          <w:rFonts w:ascii="Amiri" w:eastAsia="Times New Roman" w:hAnsi="Amiri" w:cs="Times New Roman"/>
          <w:color w:val="212529"/>
          <w:sz w:val="36"/>
          <w:szCs w:val="36"/>
        </w:rPr>
        <w:t>.</w:t>
      </w:r>
    </w:p>
    <w:p w14:paraId="4C6A74F4" w14:textId="77777777" w:rsidR="00570311" w:rsidRPr="00570311" w:rsidRDefault="00570311" w:rsidP="00570311">
      <w:pPr>
        <w:numPr>
          <w:ilvl w:val="0"/>
          <w:numId w:val="55"/>
        </w:num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إجراءات عملية لتهذيب الانفعال الرياضي</w:t>
      </w:r>
      <w:r w:rsidRPr="00570311">
        <w:rPr>
          <w:rFonts w:ascii="Amiri" w:eastAsia="Times New Roman" w:hAnsi="Amiri" w:cs="Times New Roman"/>
          <w:b/>
          <w:bCs/>
          <w:color w:val="212529"/>
          <w:sz w:val="36"/>
          <w:szCs w:val="36"/>
        </w:rPr>
        <w:t>:</w:t>
      </w:r>
    </w:p>
    <w:p w14:paraId="2B15A1D0"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 xml:space="preserve">أن نعلم أن الغرضَ من الرياضة الترويحُ عن النفس، فهي (لهو </w:t>
      </w:r>
      <w:proofErr w:type="gramStart"/>
      <w:r w:rsidRPr="00570311">
        <w:rPr>
          <w:rFonts w:ascii="Amiri" w:eastAsia="Times New Roman" w:hAnsi="Amiri" w:cs="Times New Roman"/>
          <w:color w:val="212529"/>
          <w:sz w:val="36"/>
          <w:szCs w:val="36"/>
          <w:rtl/>
        </w:rPr>
        <w:t>مباح)،</w:t>
      </w:r>
      <w:proofErr w:type="gramEnd"/>
      <w:r w:rsidRPr="00570311">
        <w:rPr>
          <w:rFonts w:ascii="Amiri" w:eastAsia="Times New Roman" w:hAnsi="Amiri" w:cs="Times New Roman"/>
          <w:color w:val="212529"/>
          <w:sz w:val="36"/>
          <w:szCs w:val="36"/>
          <w:rtl/>
        </w:rPr>
        <w:t xml:space="preserve"> هذا إطارها الذي لا بدّ أن توضع فيه؛ ومِن ثَم فلا يصح: الموالاةُ والمعاداة عليها، أو انتشارُ الأحقاد والضغائن بسببها، أو تعطيلُ المصالح والضروريات من أجلها، أو جريانُ السباب والشتائم وفواحش الألفاظ والتنابز بالألقاب على اللسان في شأنها</w:t>
      </w:r>
      <w:r w:rsidRPr="00570311">
        <w:rPr>
          <w:rFonts w:ascii="Amiri" w:eastAsia="Times New Roman" w:hAnsi="Amiri" w:cs="Times New Roman"/>
          <w:color w:val="212529"/>
          <w:sz w:val="36"/>
          <w:szCs w:val="36"/>
        </w:rPr>
        <w:t>.</w:t>
      </w:r>
    </w:p>
    <w:p w14:paraId="77ED74FC"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لا تجعلها سببًا في تعاستك ونكدك، ومصدرًا من مصادر غمك وهمك، ومجلبةً للحزن والغضب، فمن أهم أسباب سعادة الإنسان في حياته أن يضع الأمور في نصابها، وأن يزنها بميزانها الذي لا يتجاوزها</w:t>
      </w:r>
      <w:r w:rsidRPr="00570311">
        <w:rPr>
          <w:rFonts w:ascii="Amiri" w:eastAsia="Times New Roman" w:hAnsi="Amiri" w:cs="Times New Roman"/>
          <w:color w:val="212529"/>
          <w:sz w:val="36"/>
          <w:szCs w:val="36"/>
        </w:rPr>
        <w:t>.</w:t>
      </w:r>
    </w:p>
    <w:p w14:paraId="6BADF23D"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عند مشاهدتها أو ممارستها يجب عليك اجتناب تلك المحاذير الناشئة عنها؛ حتى تكون بابا للسرور والانبساط، والترويح عن النفس</w:t>
      </w:r>
      <w:r w:rsidRPr="00570311">
        <w:rPr>
          <w:rFonts w:ascii="Amiri" w:eastAsia="Times New Roman" w:hAnsi="Amiri" w:cs="Times New Roman"/>
          <w:color w:val="212529"/>
          <w:sz w:val="36"/>
          <w:szCs w:val="36"/>
        </w:rPr>
        <w:t>.</w:t>
      </w:r>
    </w:p>
    <w:p w14:paraId="0B32F065"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لا حرج من الممازحة (</w:t>
      </w:r>
      <w:proofErr w:type="spellStart"/>
      <w:r w:rsidRPr="00570311">
        <w:rPr>
          <w:rFonts w:ascii="Amiri" w:eastAsia="Times New Roman" w:hAnsi="Amiri" w:cs="Times New Roman"/>
          <w:color w:val="212529"/>
          <w:sz w:val="36"/>
          <w:szCs w:val="36"/>
          <w:rtl/>
        </w:rPr>
        <w:t>القفشات</w:t>
      </w:r>
      <w:proofErr w:type="spellEnd"/>
      <w:r w:rsidRPr="00570311">
        <w:rPr>
          <w:rFonts w:ascii="Amiri" w:eastAsia="Times New Roman" w:hAnsi="Amiri" w:cs="Times New Roman"/>
          <w:color w:val="212529"/>
          <w:sz w:val="36"/>
          <w:szCs w:val="36"/>
          <w:rtl/>
        </w:rPr>
        <w:t>) مع مشجعي الفريق المنافس، ما دمنا محافظين على أواصر الأخوة، منضبطين بثوابت الشرع والخلُق الكريم، وأن نعلم أن الأمر في النهاية (ترويح عن النفس)</w:t>
      </w:r>
      <w:r w:rsidRPr="00570311">
        <w:rPr>
          <w:rFonts w:ascii="Amiri" w:eastAsia="Times New Roman" w:hAnsi="Amiri" w:cs="Times New Roman"/>
          <w:color w:val="212529"/>
          <w:sz w:val="36"/>
          <w:szCs w:val="36"/>
        </w:rPr>
        <w:t>.</w:t>
      </w:r>
    </w:p>
    <w:p w14:paraId="3C3D0B4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تحويل الرياضة من صراع إلى أخلاق</w:t>
      </w:r>
      <w:r w:rsidRPr="00570311">
        <w:rPr>
          <w:rFonts w:ascii="Amiri" w:eastAsia="Times New Roman" w:hAnsi="Amiri" w:cs="Times New Roman"/>
          <w:color w:val="212529"/>
          <w:sz w:val="36"/>
          <w:szCs w:val="36"/>
          <w:rtl/>
        </w:rPr>
        <w:t>، الرياضة محبّبة بطبعها، والإسلام يرى فيها قوة ومتعة، لكن يربطها بالأدب، كما قال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 xml:space="preserve">الْمُؤْمِنُ الْقَوِيُّ </w:t>
      </w:r>
      <w:r w:rsidRPr="00570311">
        <w:rPr>
          <w:rFonts w:ascii="Amiri" w:eastAsia="Times New Roman" w:hAnsi="Amiri" w:cs="Times New Roman"/>
          <w:b/>
          <w:bCs/>
          <w:color w:val="212529"/>
          <w:sz w:val="36"/>
          <w:szCs w:val="36"/>
          <w:rtl/>
        </w:rPr>
        <w:lastRenderedPageBreak/>
        <w:t>خَيْرٌ وَأَحَبُّ إِلَى اللهِ مِنَ الْمُؤْمِنِ الضَّعِيفِ</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 xml:space="preserve">[رواه </w:t>
      </w:r>
      <w:proofErr w:type="gramStart"/>
      <w:r w:rsidRPr="00570311">
        <w:rPr>
          <w:rFonts w:ascii="Amiri" w:eastAsia="Times New Roman" w:hAnsi="Amiri" w:cs="Times New Roman"/>
          <w:color w:val="212529"/>
          <w:sz w:val="36"/>
          <w:szCs w:val="36"/>
          <w:rtl/>
        </w:rPr>
        <w:t>مسلم]،</w:t>
      </w:r>
      <w:proofErr w:type="gramEnd"/>
      <w:r w:rsidRPr="00570311">
        <w:rPr>
          <w:rFonts w:ascii="Amiri" w:eastAsia="Times New Roman" w:hAnsi="Amiri" w:cs="Times New Roman"/>
          <w:color w:val="212529"/>
          <w:sz w:val="36"/>
          <w:szCs w:val="36"/>
          <w:rtl/>
        </w:rPr>
        <w:t xml:space="preserve"> والقوة هنا تشمل البدن والروح والخلق</w:t>
      </w:r>
      <w:r w:rsidRPr="00570311">
        <w:rPr>
          <w:rFonts w:ascii="Amiri" w:eastAsia="Times New Roman" w:hAnsi="Amiri" w:cs="Times New Roman"/>
          <w:color w:val="212529"/>
          <w:sz w:val="36"/>
          <w:szCs w:val="36"/>
        </w:rPr>
        <w:t>.</w:t>
      </w:r>
    </w:p>
    <w:p w14:paraId="0CE5E881"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احترام المنافس، </w:t>
      </w:r>
      <w:r w:rsidRPr="00570311">
        <w:rPr>
          <w:rFonts w:ascii="Amiri" w:eastAsia="Times New Roman" w:hAnsi="Amiri" w:cs="Times New Roman"/>
          <w:color w:val="212529"/>
          <w:sz w:val="36"/>
          <w:szCs w:val="36"/>
          <w:rtl/>
        </w:rPr>
        <w:t>فقد</w:t>
      </w:r>
      <w:r w:rsidRPr="00570311">
        <w:rPr>
          <w:rFonts w:ascii="Amiri" w:eastAsia="Times New Roman" w:hAnsi="Amiri" w:cs="Times New Roman"/>
          <w:b/>
          <w:bCs/>
          <w:color w:val="212529"/>
          <w:sz w:val="36"/>
          <w:szCs w:val="36"/>
          <w:rtl/>
        </w:rPr>
        <w:t> </w:t>
      </w:r>
      <w:r w:rsidRPr="00570311">
        <w:rPr>
          <w:rFonts w:ascii="Amiri" w:eastAsia="Times New Roman" w:hAnsi="Amiri" w:cs="Times New Roman"/>
          <w:color w:val="212529"/>
          <w:sz w:val="36"/>
          <w:szCs w:val="36"/>
          <w:rtl/>
        </w:rPr>
        <w:t>جعلت الشريعة الإسلامية العدل والاحترام ركيزتين في التعامل حتى مع الخصوم، فكيف بمن ينافسك في لعبة! قال تعالى</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﴿وَلَا يَجْرِمَنَّكُمْ شَنَآنُ قَوْمٍ عَلَىٰ أَلَّا تَعْدِلُوا﴾</w:t>
      </w:r>
      <w:r w:rsidRPr="00570311">
        <w:rPr>
          <w:rFonts w:ascii="Amiri" w:eastAsia="Times New Roman" w:hAnsi="Amiri" w:cs="Times New Roman"/>
          <w:color w:val="212529"/>
          <w:sz w:val="36"/>
          <w:szCs w:val="36"/>
          <w:rtl/>
        </w:rPr>
        <w:t> [المائدة: ٨]، أي: لا يحملكم بغض أو منافسة على تجاوز الحقّ، وهذا يشمل الخصومة الرياضية اليوم</w:t>
      </w:r>
      <w:r w:rsidRPr="00570311">
        <w:rPr>
          <w:rFonts w:ascii="Amiri" w:eastAsia="Times New Roman" w:hAnsi="Amiri" w:cs="Times New Roman"/>
          <w:color w:val="212529"/>
          <w:sz w:val="36"/>
          <w:szCs w:val="36"/>
        </w:rPr>
        <w:t>.</w:t>
      </w:r>
    </w:p>
    <w:p w14:paraId="6B15443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صون اللسان ... أهم علاج للتعصّب الرياضي</w:t>
      </w:r>
      <w:r w:rsidRPr="00570311">
        <w:rPr>
          <w:rFonts w:ascii="Amiri" w:eastAsia="Times New Roman" w:hAnsi="Amiri" w:cs="Times New Roman"/>
          <w:color w:val="212529"/>
          <w:sz w:val="36"/>
          <w:szCs w:val="36"/>
          <w:rtl/>
        </w:rPr>
        <w:t>، فعَنْ أَبِي هُرَيْرَةَ رَضِيَ اللَّهُ عَنْهُ، قَالَ: قَالَ رَسُولُ اللَّهِ صَلَّى اللهُ عَلَيْهِ وَسَلَّمَ</w:t>
      </w: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مَنْ كَانَ يُؤْمِنُ بِاللَّهِ وَاليَوْمِ الآخِرِ فَلْيَقُلْ خَيْرًا أَوْ لِيَصْمُتْ</w:t>
      </w:r>
      <w:r w:rsidRPr="00570311">
        <w:rPr>
          <w:rFonts w:ascii="Amiri" w:eastAsia="Times New Roman" w:hAnsi="Amiri" w:cs="Times New Roman"/>
          <w:b/>
          <w:bCs/>
          <w:color w:val="212529"/>
          <w:sz w:val="36"/>
          <w:szCs w:val="36"/>
        </w:rPr>
        <w:t>»</w:t>
      </w:r>
      <w:r w:rsidRPr="00570311">
        <w:rPr>
          <w:rFonts w:ascii="Amiri" w:eastAsia="Times New Roman" w:hAnsi="Amiri" w:cs="Times New Roman"/>
          <w:color w:val="212529"/>
          <w:sz w:val="36"/>
          <w:szCs w:val="36"/>
        </w:rPr>
        <w:t> </w:t>
      </w:r>
      <w:r w:rsidRPr="00570311">
        <w:rPr>
          <w:rFonts w:ascii="Amiri" w:eastAsia="Times New Roman" w:hAnsi="Amiri" w:cs="Times New Roman"/>
          <w:color w:val="212529"/>
          <w:sz w:val="36"/>
          <w:szCs w:val="36"/>
          <w:rtl/>
        </w:rPr>
        <w:t xml:space="preserve">[رواه </w:t>
      </w:r>
      <w:proofErr w:type="gramStart"/>
      <w:r w:rsidRPr="00570311">
        <w:rPr>
          <w:rFonts w:ascii="Amiri" w:eastAsia="Times New Roman" w:hAnsi="Amiri" w:cs="Times New Roman"/>
          <w:color w:val="212529"/>
          <w:sz w:val="36"/>
          <w:szCs w:val="36"/>
          <w:rtl/>
        </w:rPr>
        <w:t>البخاري]،</w:t>
      </w:r>
      <w:proofErr w:type="gramEnd"/>
      <w:r w:rsidRPr="00570311">
        <w:rPr>
          <w:rFonts w:ascii="Amiri" w:eastAsia="Times New Roman" w:hAnsi="Amiri" w:cs="Times New Roman"/>
          <w:color w:val="212529"/>
          <w:sz w:val="36"/>
          <w:szCs w:val="36"/>
          <w:rtl/>
        </w:rPr>
        <w:t xml:space="preserve"> واللسان في مدرَّجات الرياضة هو أول ما ينفلت، فيكون الصمت أحيانًا عبادة</w:t>
      </w:r>
      <w:r w:rsidRPr="00570311">
        <w:rPr>
          <w:rFonts w:ascii="Amiri" w:eastAsia="Times New Roman" w:hAnsi="Amiri" w:cs="Times New Roman"/>
          <w:color w:val="212529"/>
          <w:sz w:val="36"/>
          <w:szCs w:val="36"/>
        </w:rPr>
        <w:t>.</w:t>
      </w:r>
    </w:p>
    <w:p w14:paraId="29E6403B"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Pr>
        <w:t xml:space="preserve">- </w:t>
      </w:r>
      <w:r w:rsidRPr="00570311">
        <w:rPr>
          <w:rFonts w:ascii="Amiri" w:eastAsia="Times New Roman" w:hAnsi="Amiri" w:cs="Times New Roman"/>
          <w:b/>
          <w:bCs/>
          <w:color w:val="212529"/>
          <w:sz w:val="36"/>
          <w:szCs w:val="36"/>
          <w:rtl/>
        </w:rPr>
        <w:t>تعميق الوعي بمقاصد الرياضة، </w:t>
      </w:r>
      <w:r w:rsidRPr="00570311">
        <w:rPr>
          <w:rFonts w:ascii="Amiri" w:eastAsia="Times New Roman" w:hAnsi="Amiri" w:cs="Times New Roman"/>
          <w:color w:val="212529"/>
          <w:sz w:val="36"/>
          <w:szCs w:val="36"/>
          <w:rtl/>
        </w:rPr>
        <w:t>وذلك بربط الممارسة الرياضية بأهدافها الأصيلة، كتنمية الجسد، وتربية الروح على الانضباط، وتنمية روح الفريق، لا مجرد الفوز أو التشفي أو الغلبة، فكلما اتسعت دائرة المقاصد ضاق مجال الانفعال المذموم</w:t>
      </w:r>
      <w:r w:rsidRPr="00570311">
        <w:rPr>
          <w:rFonts w:ascii="Amiri" w:eastAsia="Times New Roman" w:hAnsi="Amiri" w:cs="Times New Roman"/>
          <w:color w:val="212529"/>
          <w:sz w:val="36"/>
          <w:szCs w:val="36"/>
        </w:rPr>
        <w:t>.</w:t>
      </w:r>
    </w:p>
    <w:p w14:paraId="013AD9E6"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نشر ثقافة الروح الرياضية، وأن نتعلم أن الفوز نعمة نشكر الله عليها، وأن الخسارة درسٌ نتعلّم منه، وأن الاحترام فوق كل نتيجة</w:t>
      </w:r>
      <w:r w:rsidRPr="00570311">
        <w:rPr>
          <w:rFonts w:ascii="Amiri" w:eastAsia="Times New Roman" w:hAnsi="Amiri" w:cs="Times New Roman"/>
          <w:color w:val="212529"/>
          <w:sz w:val="36"/>
          <w:szCs w:val="36"/>
        </w:rPr>
        <w:t>.</w:t>
      </w:r>
    </w:p>
    <w:p w14:paraId="49C6047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وعيُ الآباء والمربين؛ بتوجيه الأبناء، وتعليمهم أن الرياضة وُجدت لتهذيب البدن والنفس، لا لزرع الكراهية</w:t>
      </w:r>
      <w:r w:rsidRPr="00570311">
        <w:rPr>
          <w:rFonts w:ascii="Amiri" w:eastAsia="Times New Roman" w:hAnsi="Amiri" w:cs="Times New Roman"/>
          <w:color w:val="212529"/>
          <w:sz w:val="36"/>
          <w:szCs w:val="36"/>
        </w:rPr>
        <w:t>.</w:t>
      </w:r>
    </w:p>
    <w:p w14:paraId="4CA59CF3"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xml:space="preserve">- </w:t>
      </w:r>
      <w:r w:rsidRPr="00570311">
        <w:rPr>
          <w:rFonts w:ascii="Amiri" w:eastAsia="Times New Roman" w:hAnsi="Amiri" w:cs="Times New Roman"/>
          <w:color w:val="212529"/>
          <w:sz w:val="36"/>
          <w:szCs w:val="36"/>
          <w:rtl/>
        </w:rPr>
        <w:t>دور الإعلام؛ بأن يكون موجّهاً للتهدئة، لا شريكًا في تأجيج الفتن، فالكلمة مسئولية</w:t>
      </w:r>
      <w:r w:rsidRPr="00570311">
        <w:rPr>
          <w:rFonts w:ascii="Amiri" w:eastAsia="Times New Roman" w:hAnsi="Amiri" w:cs="Times New Roman"/>
          <w:color w:val="212529"/>
          <w:sz w:val="36"/>
          <w:szCs w:val="36"/>
        </w:rPr>
        <w:t>.</w:t>
      </w:r>
    </w:p>
    <w:p w14:paraId="0882EE2C"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tl/>
        </w:rPr>
        <w:t>ضبط التفاعل مع وسائل التواصل الاجتماعي</w:t>
      </w:r>
      <w:r w:rsidRPr="00570311">
        <w:rPr>
          <w:rFonts w:ascii="Amiri" w:eastAsia="Times New Roman" w:hAnsi="Amiri" w:cs="Times New Roman"/>
          <w:color w:val="212529"/>
          <w:sz w:val="36"/>
          <w:szCs w:val="36"/>
          <w:rtl/>
        </w:rPr>
        <w:t>، كعدم التعليق فور الانفعال، والامتناع عن إعادة نشر الإساءات، وإلغاء متابعة الحسابات التي تبث السخرية أو تثير روح التعصب</w:t>
      </w:r>
      <w:r w:rsidRPr="00570311">
        <w:rPr>
          <w:rFonts w:ascii="Amiri" w:eastAsia="Times New Roman" w:hAnsi="Amiri" w:cs="Times New Roman"/>
          <w:color w:val="212529"/>
          <w:sz w:val="36"/>
          <w:szCs w:val="36"/>
        </w:rPr>
        <w:t>.</w:t>
      </w:r>
    </w:p>
    <w:p w14:paraId="21F7C3EF"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 xml:space="preserve">اللهم أصلح قلوبنا، واجعلها خالصةً لك، واطرد عنها التعصّب والجهل والفرقة، اللهم ألف بين قلوبنا، ووحّد صفوفنا، واجعلنا من الذين إن غضبوا حلموا، وإن خاصموا عدلوا، وإن رأوا الحق اتّبعوه، وصلّى الله وسلم على سيدنا محمد، وعلى </w:t>
      </w:r>
      <w:proofErr w:type="spellStart"/>
      <w:r w:rsidRPr="00570311">
        <w:rPr>
          <w:rFonts w:ascii="Amiri" w:eastAsia="Times New Roman" w:hAnsi="Amiri" w:cs="Times New Roman"/>
          <w:b/>
          <w:bCs/>
          <w:color w:val="212529"/>
          <w:sz w:val="36"/>
          <w:szCs w:val="36"/>
          <w:rtl/>
        </w:rPr>
        <w:t>آله</w:t>
      </w:r>
      <w:proofErr w:type="spellEnd"/>
      <w:r w:rsidRPr="00570311">
        <w:rPr>
          <w:rFonts w:ascii="Amiri" w:eastAsia="Times New Roman" w:hAnsi="Amiri" w:cs="Times New Roman"/>
          <w:b/>
          <w:bCs/>
          <w:color w:val="212529"/>
          <w:sz w:val="36"/>
          <w:szCs w:val="36"/>
          <w:rtl/>
        </w:rPr>
        <w:t xml:space="preserve"> وصحبه أجمعين، والحمد لله رب العالمين</w:t>
      </w:r>
      <w:r w:rsidRPr="00570311">
        <w:rPr>
          <w:rFonts w:ascii="Amiri" w:eastAsia="Times New Roman" w:hAnsi="Amiri" w:cs="Times New Roman"/>
          <w:b/>
          <w:bCs/>
          <w:color w:val="212529"/>
          <w:sz w:val="36"/>
          <w:szCs w:val="36"/>
        </w:rPr>
        <w:t>.</w:t>
      </w:r>
    </w:p>
    <w:p w14:paraId="39247946"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p>
    <w:p w14:paraId="474D36EA"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مراجع للاستزادة</w:t>
      </w:r>
      <w:r w:rsidRPr="00570311">
        <w:rPr>
          <w:rFonts w:ascii="Amiri" w:eastAsia="Times New Roman" w:hAnsi="Amiri" w:cs="Times New Roman"/>
          <w:b/>
          <w:bCs/>
          <w:color w:val="212529"/>
          <w:sz w:val="36"/>
          <w:szCs w:val="36"/>
        </w:rPr>
        <w:t>:</w:t>
      </w:r>
    </w:p>
    <w:p w14:paraId="78408998"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color w:val="212529"/>
          <w:sz w:val="36"/>
          <w:szCs w:val="36"/>
        </w:rPr>
        <w:t>- </w:t>
      </w:r>
      <w:r w:rsidRPr="00570311">
        <w:rPr>
          <w:rFonts w:ascii="Amiri" w:eastAsia="Times New Roman" w:hAnsi="Amiri" w:cs="Times New Roman"/>
          <w:b/>
          <w:bCs/>
          <w:color w:val="212529"/>
          <w:sz w:val="36"/>
          <w:szCs w:val="36"/>
        </w:rPr>
        <w:t>(</w:t>
      </w:r>
      <w:r w:rsidRPr="00570311">
        <w:rPr>
          <w:rFonts w:ascii="Amiri" w:eastAsia="Times New Roman" w:hAnsi="Amiri" w:cs="Times New Roman"/>
          <w:b/>
          <w:bCs/>
          <w:color w:val="212529"/>
          <w:sz w:val="36"/>
          <w:szCs w:val="36"/>
          <w:rtl/>
        </w:rPr>
        <w:t>كتاب آفات اللسان</w:t>
      </w:r>
      <w:r w:rsidRPr="00570311">
        <w:rPr>
          <w:rFonts w:ascii="Amiri" w:eastAsia="Times New Roman" w:hAnsi="Amiri" w:cs="Times New Roman"/>
          <w:b/>
          <w:bCs/>
          <w:color w:val="212529"/>
          <w:sz w:val="36"/>
          <w:szCs w:val="36"/>
        </w:rPr>
        <w:t>) </w:t>
      </w:r>
      <w:r w:rsidRPr="00570311">
        <w:rPr>
          <w:rFonts w:ascii="Amiri" w:eastAsia="Times New Roman" w:hAnsi="Amiri" w:cs="Times New Roman"/>
          <w:color w:val="212529"/>
          <w:sz w:val="36"/>
          <w:szCs w:val="36"/>
          <w:rtl/>
        </w:rPr>
        <w:t>من إحياء علوم الدين، لحجة الإسلام الغزالي</w:t>
      </w:r>
      <w:r w:rsidRPr="00570311">
        <w:rPr>
          <w:rFonts w:ascii="Amiri" w:eastAsia="Times New Roman" w:hAnsi="Amiri" w:cs="Times New Roman"/>
          <w:color w:val="212529"/>
          <w:sz w:val="36"/>
          <w:szCs w:val="36"/>
        </w:rPr>
        <w:t>.</w:t>
      </w:r>
    </w:p>
    <w:p w14:paraId="5EEB7D36" w14:textId="77777777" w:rsidR="00570311" w:rsidRPr="00570311" w:rsidRDefault="00570311" w:rsidP="00570311">
      <w:pPr>
        <w:shd w:val="clear" w:color="auto" w:fill="FFFFFF"/>
        <w:bidi/>
        <w:spacing w:after="0" w:line="240" w:lineRule="auto"/>
        <w:jc w:val="both"/>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Pr>
        <w:t xml:space="preserve">- </w:t>
      </w:r>
      <w:r w:rsidRPr="00570311">
        <w:rPr>
          <w:rFonts w:ascii="Amiri" w:eastAsia="Times New Roman" w:hAnsi="Amiri" w:cs="Times New Roman"/>
          <w:b/>
          <w:bCs/>
          <w:color w:val="212529"/>
          <w:sz w:val="36"/>
          <w:szCs w:val="36"/>
          <w:rtl/>
        </w:rPr>
        <w:t>خطورة التعصب الكروي</w:t>
      </w:r>
      <w:r w:rsidRPr="00570311">
        <w:rPr>
          <w:rFonts w:ascii="Amiri" w:eastAsia="Times New Roman" w:hAnsi="Amiri" w:cs="Times New Roman"/>
          <w:color w:val="212529"/>
          <w:sz w:val="36"/>
          <w:szCs w:val="36"/>
          <w:rtl/>
        </w:rPr>
        <w:t>، من مقالات منصة وزارة الأوقاف المصرية</w:t>
      </w:r>
      <w:r w:rsidRPr="00570311">
        <w:rPr>
          <w:rFonts w:ascii="Amiri" w:eastAsia="Times New Roman" w:hAnsi="Amiri" w:cs="Times New Roman"/>
          <w:color w:val="212529"/>
          <w:sz w:val="36"/>
          <w:szCs w:val="36"/>
        </w:rPr>
        <w:t>.</w:t>
      </w:r>
    </w:p>
    <w:p w14:paraId="3FFCCCEA" w14:textId="442B0E49" w:rsidR="00946B7B" w:rsidRPr="00570311" w:rsidRDefault="00946B7B" w:rsidP="00570311">
      <w:pPr>
        <w:shd w:val="clear" w:color="auto" w:fill="FFFFFF"/>
        <w:bidi/>
        <w:spacing w:after="0" w:line="240" w:lineRule="auto"/>
        <w:rPr>
          <w:rFonts w:ascii="Amiri" w:eastAsia="Times New Roman" w:hAnsi="Amiri" w:cs="Times New Roman"/>
          <w:color w:val="212529"/>
          <w:sz w:val="36"/>
          <w:szCs w:val="36"/>
        </w:rPr>
      </w:pPr>
    </w:p>
    <w:sectPr w:rsidR="00946B7B" w:rsidRPr="00570311"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0618E" w14:textId="77777777" w:rsidR="002152C5" w:rsidRDefault="002152C5" w:rsidP="0046340F">
      <w:pPr>
        <w:spacing w:after="0" w:line="240" w:lineRule="auto"/>
      </w:pPr>
      <w:r>
        <w:separator/>
      </w:r>
    </w:p>
  </w:endnote>
  <w:endnote w:type="continuationSeparator" w:id="0">
    <w:p w14:paraId="76CCB2F5" w14:textId="77777777" w:rsidR="002152C5" w:rsidRDefault="002152C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95EA5" w14:textId="77777777" w:rsidR="002152C5" w:rsidRDefault="002152C5" w:rsidP="0046340F">
      <w:pPr>
        <w:spacing w:after="0" w:line="240" w:lineRule="auto"/>
      </w:pPr>
      <w:r>
        <w:separator/>
      </w:r>
    </w:p>
  </w:footnote>
  <w:footnote w:type="continuationSeparator" w:id="0">
    <w:p w14:paraId="053F4F0E" w14:textId="77777777" w:rsidR="002152C5" w:rsidRDefault="002152C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C03"/>
    <w:multiLevelType w:val="multilevel"/>
    <w:tmpl w:val="BEAA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D7436"/>
    <w:multiLevelType w:val="multilevel"/>
    <w:tmpl w:val="1318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1D7AFB"/>
    <w:multiLevelType w:val="multilevel"/>
    <w:tmpl w:val="8036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70466"/>
    <w:multiLevelType w:val="multilevel"/>
    <w:tmpl w:val="DAAE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F458D6"/>
    <w:multiLevelType w:val="multilevel"/>
    <w:tmpl w:val="8470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5A7F49"/>
    <w:multiLevelType w:val="multilevel"/>
    <w:tmpl w:val="EF040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9E5068"/>
    <w:multiLevelType w:val="multilevel"/>
    <w:tmpl w:val="ED76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15F0EC8"/>
    <w:multiLevelType w:val="multilevel"/>
    <w:tmpl w:val="908A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7C5882"/>
    <w:multiLevelType w:val="multilevel"/>
    <w:tmpl w:val="7A4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5B507C"/>
    <w:multiLevelType w:val="multilevel"/>
    <w:tmpl w:val="E6A6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8F44B2"/>
    <w:multiLevelType w:val="multilevel"/>
    <w:tmpl w:val="265C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155BD9"/>
    <w:multiLevelType w:val="multilevel"/>
    <w:tmpl w:val="DBA6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B36A27"/>
    <w:multiLevelType w:val="multilevel"/>
    <w:tmpl w:val="5C023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89C2FEB"/>
    <w:multiLevelType w:val="multilevel"/>
    <w:tmpl w:val="04F8D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3D29E2"/>
    <w:multiLevelType w:val="multilevel"/>
    <w:tmpl w:val="1A3C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112454A"/>
    <w:multiLevelType w:val="multilevel"/>
    <w:tmpl w:val="D260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7F617B6"/>
    <w:multiLevelType w:val="multilevel"/>
    <w:tmpl w:val="B9C4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1C40D9"/>
    <w:multiLevelType w:val="multilevel"/>
    <w:tmpl w:val="F2CC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B56188F"/>
    <w:multiLevelType w:val="multilevel"/>
    <w:tmpl w:val="967A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544ECF"/>
    <w:multiLevelType w:val="multilevel"/>
    <w:tmpl w:val="1FB0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202026"/>
    <w:multiLevelType w:val="multilevel"/>
    <w:tmpl w:val="0A18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1517F4D"/>
    <w:multiLevelType w:val="multilevel"/>
    <w:tmpl w:val="1B9C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171179"/>
    <w:multiLevelType w:val="multilevel"/>
    <w:tmpl w:val="DF82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7247E51"/>
    <w:multiLevelType w:val="multilevel"/>
    <w:tmpl w:val="6F8C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7A65EB"/>
    <w:multiLevelType w:val="multilevel"/>
    <w:tmpl w:val="712A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AE86145"/>
    <w:multiLevelType w:val="multilevel"/>
    <w:tmpl w:val="C33E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C0B1572"/>
    <w:multiLevelType w:val="multilevel"/>
    <w:tmpl w:val="DFD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C0D5BE7"/>
    <w:multiLevelType w:val="multilevel"/>
    <w:tmpl w:val="EE02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46734A3"/>
    <w:multiLevelType w:val="multilevel"/>
    <w:tmpl w:val="262C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5237973"/>
    <w:multiLevelType w:val="multilevel"/>
    <w:tmpl w:val="09A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5D8103E"/>
    <w:multiLevelType w:val="multilevel"/>
    <w:tmpl w:val="7728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3E2D4E"/>
    <w:multiLevelType w:val="multilevel"/>
    <w:tmpl w:val="9514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5E35AA"/>
    <w:multiLevelType w:val="multilevel"/>
    <w:tmpl w:val="039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8BB0BBD"/>
    <w:multiLevelType w:val="multilevel"/>
    <w:tmpl w:val="E84A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A9E0DE7"/>
    <w:multiLevelType w:val="multilevel"/>
    <w:tmpl w:val="1D7C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12189F"/>
    <w:multiLevelType w:val="multilevel"/>
    <w:tmpl w:val="A466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E76754C"/>
    <w:multiLevelType w:val="multilevel"/>
    <w:tmpl w:val="50DA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EA3362B"/>
    <w:multiLevelType w:val="multilevel"/>
    <w:tmpl w:val="7660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02B61BC"/>
    <w:multiLevelType w:val="multilevel"/>
    <w:tmpl w:val="6F70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0CD36EE"/>
    <w:multiLevelType w:val="multilevel"/>
    <w:tmpl w:val="240A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0E31539"/>
    <w:multiLevelType w:val="multilevel"/>
    <w:tmpl w:val="9CCA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1080CA7"/>
    <w:multiLevelType w:val="multilevel"/>
    <w:tmpl w:val="21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2062DE3"/>
    <w:multiLevelType w:val="multilevel"/>
    <w:tmpl w:val="11D2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4220D8B"/>
    <w:multiLevelType w:val="multilevel"/>
    <w:tmpl w:val="5BA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94C2A43"/>
    <w:multiLevelType w:val="multilevel"/>
    <w:tmpl w:val="1C80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9F047E4"/>
    <w:multiLevelType w:val="multilevel"/>
    <w:tmpl w:val="98C8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AAE41D3"/>
    <w:multiLevelType w:val="multilevel"/>
    <w:tmpl w:val="F6D2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F44332E"/>
    <w:multiLevelType w:val="multilevel"/>
    <w:tmpl w:val="2D5EF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FE257AF"/>
    <w:multiLevelType w:val="multilevel"/>
    <w:tmpl w:val="47FE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3820029">
    <w:abstractNumId w:val="33"/>
  </w:num>
  <w:num w:numId="2" w16cid:durableId="1582792573">
    <w:abstractNumId w:val="6"/>
  </w:num>
  <w:num w:numId="3" w16cid:durableId="2030520007">
    <w:abstractNumId w:val="40"/>
  </w:num>
  <w:num w:numId="4" w16cid:durableId="1108702397">
    <w:abstractNumId w:val="23"/>
  </w:num>
  <w:num w:numId="5" w16cid:durableId="939870127">
    <w:abstractNumId w:val="36"/>
  </w:num>
  <w:num w:numId="6" w16cid:durableId="1275861751">
    <w:abstractNumId w:val="34"/>
  </w:num>
  <w:num w:numId="7" w16cid:durableId="200022543">
    <w:abstractNumId w:val="2"/>
  </w:num>
  <w:num w:numId="8" w16cid:durableId="2098331691">
    <w:abstractNumId w:val="51"/>
  </w:num>
  <w:num w:numId="9" w16cid:durableId="55323888">
    <w:abstractNumId w:val="15"/>
  </w:num>
  <w:num w:numId="10" w16cid:durableId="1783108141">
    <w:abstractNumId w:val="21"/>
  </w:num>
  <w:num w:numId="11" w16cid:durableId="484395491">
    <w:abstractNumId w:val="49"/>
  </w:num>
  <w:num w:numId="12" w16cid:durableId="1631782345">
    <w:abstractNumId w:val="25"/>
  </w:num>
  <w:num w:numId="13" w16cid:durableId="1484350469">
    <w:abstractNumId w:val="9"/>
  </w:num>
  <w:num w:numId="14" w16cid:durableId="2128430928">
    <w:abstractNumId w:val="48"/>
  </w:num>
  <w:num w:numId="15" w16cid:durableId="316302584">
    <w:abstractNumId w:val="7"/>
  </w:num>
  <w:num w:numId="16" w16cid:durableId="1411927196">
    <w:abstractNumId w:val="17"/>
  </w:num>
  <w:num w:numId="17" w16cid:durableId="1301957992">
    <w:abstractNumId w:val="19"/>
  </w:num>
  <w:num w:numId="18" w16cid:durableId="875700040">
    <w:abstractNumId w:val="32"/>
  </w:num>
  <w:num w:numId="19" w16cid:durableId="1110127744">
    <w:abstractNumId w:val="28"/>
  </w:num>
  <w:num w:numId="20" w16cid:durableId="1061560891">
    <w:abstractNumId w:val="20"/>
  </w:num>
  <w:num w:numId="21" w16cid:durableId="1261258360">
    <w:abstractNumId w:val="39"/>
  </w:num>
  <w:num w:numId="22" w16cid:durableId="1375230416">
    <w:abstractNumId w:val="10"/>
  </w:num>
  <w:num w:numId="23" w16cid:durableId="425351548">
    <w:abstractNumId w:val="22"/>
  </w:num>
  <w:num w:numId="24" w16cid:durableId="1066876611">
    <w:abstractNumId w:val="12"/>
  </w:num>
  <w:num w:numId="25" w16cid:durableId="1114904575">
    <w:abstractNumId w:val="45"/>
  </w:num>
  <w:num w:numId="26" w16cid:durableId="934361933">
    <w:abstractNumId w:val="31"/>
  </w:num>
  <w:num w:numId="27" w16cid:durableId="1759329703">
    <w:abstractNumId w:val="27"/>
  </w:num>
  <w:num w:numId="28" w16cid:durableId="912542459">
    <w:abstractNumId w:val="50"/>
  </w:num>
  <w:num w:numId="29" w16cid:durableId="328870010">
    <w:abstractNumId w:val="26"/>
  </w:num>
  <w:num w:numId="30" w16cid:durableId="1265575565">
    <w:abstractNumId w:val="53"/>
  </w:num>
  <w:num w:numId="31" w16cid:durableId="907955063">
    <w:abstractNumId w:val="29"/>
  </w:num>
  <w:num w:numId="32" w16cid:durableId="236016739">
    <w:abstractNumId w:val="30"/>
  </w:num>
  <w:num w:numId="33" w16cid:durableId="1351831703">
    <w:abstractNumId w:val="13"/>
  </w:num>
  <w:num w:numId="34" w16cid:durableId="142282097">
    <w:abstractNumId w:val="3"/>
  </w:num>
  <w:num w:numId="35" w16cid:durableId="980959299">
    <w:abstractNumId w:val="37"/>
  </w:num>
  <w:num w:numId="36" w16cid:durableId="1543707845">
    <w:abstractNumId w:val="8"/>
  </w:num>
  <w:num w:numId="37" w16cid:durableId="917793055">
    <w:abstractNumId w:val="42"/>
  </w:num>
  <w:num w:numId="38" w16cid:durableId="57477606">
    <w:abstractNumId w:val="11"/>
  </w:num>
  <w:num w:numId="39" w16cid:durableId="1851407883">
    <w:abstractNumId w:val="47"/>
  </w:num>
  <w:num w:numId="40" w16cid:durableId="888224750">
    <w:abstractNumId w:val="52"/>
  </w:num>
  <w:num w:numId="41" w16cid:durableId="1307928276">
    <w:abstractNumId w:val="38"/>
  </w:num>
  <w:num w:numId="42" w16cid:durableId="1102260692">
    <w:abstractNumId w:val="14"/>
  </w:num>
  <w:num w:numId="43" w16cid:durableId="1938558238">
    <w:abstractNumId w:val="43"/>
  </w:num>
  <w:num w:numId="44" w16cid:durableId="1874926189">
    <w:abstractNumId w:val="41"/>
  </w:num>
  <w:num w:numId="45" w16cid:durableId="925766656">
    <w:abstractNumId w:val="0"/>
  </w:num>
  <w:num w:numId="46" w16cid:durableId="338656457">
    <w:abstractNumId w:val="1"/>
  </w:num>
  <w:num w:numId="47" w16cid:durableId="1060716167">
    <w:abstractNumId w:val="44"/>
  </w:num>
  <w:num w:numId="48" w16cid:durableId="3829324">
    <w:abstractNumId w:val="54"/>
  </w:num>
  <w:num w:numId="49" w16cid:durableId="1445340908">
    <w:abstractNumId w:val="18"/>
  </w:num>
  <w:num w:numId="50" w16cid:durableId="1903326781">
    <w:abstractNumId w:val="46"/>
  </w:num>
  <w:num w:numId="51" w16cid:durableId="176120441">
    <w:abstractNumId w:val="24"/>
  </w:num>
  <w:num w:numId="52" w16cid:durableId="129827450">
    <w:abstractNumId w:val="5"/>
  </w:num>
  <w:num w:numId="53" w16cid:durableId="101611296">
    <w:abstractNumId w:val="16"/>
  </w:num>
  <w:num w:numId="54" w16cid:durableId="821892427">
    <w:abstractNumId w:val="35"/>
  </w:num>
  <w:num w:numId="55" w16cid:durableId="15064333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2694</Words>
  <Characters>15465</Characters>
  <Application>Microsoft Office Word</Application>
  <DocSecurity>0</DocSecurity>
  <Lines>208</Lines>
  <Paragraphs>127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2025-12-06T18:28:00Z</dcterms:created>
  <dcterms:modified xsi:type="dcterms:W3CDTF">2025-12-06T18:28:00Z</dcterms:modified>
</cp:coreProperties>
</file>